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F6C2B" w14:textId="607FC6F9" w:rsidR="005C3821" w:rsidRPr="005C3821" w:rsidRDefault="005C3821" w:rsidP="005C3821">
      <w:pPr>
        <w:pStyle w:val="a0"/>
        <w:rPr>
          <w:sz w:val="24"/>
          <w:lang w:eastAsia="zh-CN"/>
        </w:rPr>
      </w:pPr>
      <w:r w:rsidRPr="005C3821">
        <w:rPr>
          <w:sz w:val="24"/>
          <w:lang w:eastAsia="zh-CN"/>
        </w:rPr>
        <w:t>3GPP TSG-RAN WG2 Meeting #113 bis electronic</w:t>
      </w:r>
      <w:r w:rsidRPr="005C3821">
        <w:rPr>
          <w:sz w:val="24"/>
          <w:lang w:eastAsia="zh-CN"/>
        </w:rPr>
        <w:tab/>
      </w:r>
      <w:r>
        <w:rPr>
          <w:sz w:val="24"/>
          <w:lang w:eastAsia="zh-CN"/>
        </w:rPr>
        <w:tab/>
      </w:r>
      <w:r>
        <w:rPr>
          <w:sz w:val="24"/>
          <w:lang w:eastAsia="zh-CN"/>
        </w:rPr>
        <w:tab/>
      </w:r>
      <w:r>
        <w:rPr>
          <w:sz w:val="24"/>
          <w:lang w:eastAsia="zh-CN"/>
        </w:rPr>
        <w:tab/>
      </w:r>
      <w:r w:rsidR="00FA66C7">
        <w:rPr>
          <w:sz w:val="24"/>
          <w:lang w:eastAsia="zh-CN"/>
        </w:rPr>
        <w:t>R2-2103264</w:t>
      </w:r>
      <w:r w:rsidRPr="005C3821">
        <w:rPr>
          <w:sz w:val="24"/>
          <w:lang w:eastAsia="zh-CN"/>
        </w:rPr>
        <w:br/>
        <w:t>Online, April 12 – April 20, 2021</w:t>
      </w:r>
    </w:p>
    <w:p w14:paraId="7DFE1709" w14:textId="77777777" w:rsidR="00EB410E" w:rsidRPr="005C3821" w:rsidRDefault="00EB410E" w:rsidP="00EB410E">
      <w:pPr>
        <w:pStyle w:val="a0"/>
        <w:rPr>
          <w:bCs/>
          <w:noProof w:val="0"/>
          <w:sz w:val="24"/>
          <w:lang w:eastAsia="ja-JP"/>
        </w:rPr>
      </w:pPr>
    </w:p>
    <w:p w14:paraId="17C69F59" w14:textId="7C7E742C"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bookmarkStart w:id="0" w:name="OLE_LINK454"/>
      <w:bookmarkStart w:id="1" w:name="OLE_LINK455"/>
      <w:r w:rsidR="00652BE4" w:rsidRPr="007C639A">
        <w:rPr>
          <w:rFonts w:cs="Arial"/>
          <w:sz w:val="24"/>
          <w:lang w:val="en-US"/>
        </w:rPr>
        <w:t>8.</w:t>
      </w:r>
      <w:bookmarkEnd w:id="0"/>
      <w:bookmarkEnd w:id="1"/>
      <w:r w:rsidR="001E15DD">
        <w:rPr>
          <w:rFonts w:cs="Arial"/>
          <w:sz w:val="24"/>
          <w:lang w:val="en-US"/>
        </w:rPr>
        <w:t>6.</w:t>
      </w:r>
      <w:r w:rsidR="00B66371">
        <w:rPr>
          <w:rFonts w:cs="Arial"/>
          <w:sz w:val="24"/>
          <w:lang w:val="en-US"/>
        </w:rPr>
        <w:t>4</w:t>
      </w:r>
    </w:p>
    <w:p w14:paraId="39DBD31A" w14:textId="2B164771"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44"/>
      <w:bookmarkStart w:id="3" w:name="OLE_LINK145"/>
      <w:r w:rsidR="00AD51DE" w:rsidRPr="00AD51DE">
        <w:rPr>
          <w:rFonts w:hint="eastAsia"/>
          <w:sz w:val="24"/>
          <w:lang w:eastAsia="zh-TW"/>
        </w:rPr>
        <w:t>A</w:t>
      </w:r>
      <w:r w:rsidR="00AD51DE" w:rsidRPr="00AD51DE">
        <w:rPr>
          <w:sz w:val="24"/>
          <w:lang w:eastAsia="zh-TW"/>
        </w:rPr>
        <w:t>sia Pacific Telecom</w:t>
      </w:r>
      <w:r w:rsidR="00A26B3C">
        <w:rPr>
          <w:sz w:val="24"/>
          <w:lang w:eastAsia="zh-TW"/>
        </w:rPr>
        <w:t>, FGI</w:t>
      </w:r>
      <w:bookmarkEnd w:id="2"/>
      <w:bookmarkEnd w:id="3"/>
    </w:p>
    <w:p w14:paraId="413E6802" w14:textId="6079D13E"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bookmarkStart w:id="4" w:name="OLE_LINK45"/>
      <w:bookmarkStart w:id="5" w:name="OLE_LINK46"/>
      <w:r w:rsidR="00634BFD">
        <w:rPr>
          <w:bCs/>
          <w:sz w:val="24"/>
        </w:rPr>
        <w:t>PDCCH monitoring in subsequent data transmission period</w:t>
      </w:r>
      <w:bookmarkEnd w:id="4"/>
      <w:bookmarkEnd w:id="5"/>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1A81D82D" w14:textId="727010D7" w:rsidR="00940F20" w:rsidRDefault="00940F20" w:rsidP="00D474A8">
      <w:pPr>
        <w:pStyle w:val="1"/>
      </w:pPr>
      <w:bookmarkStart w:id="6" w:name="OLE_LINK338"/>
      <w:bookmarkStart w:id="7" w:name="OLE_LINK339"/>
      <w:r>
        <w:t>Introduction</w:t>
      </w:r>
    </w:p>
    <w:p w14:paraId="5042EE4F" w14:textId="25D0CDFB" w:rsidR="00AF4251" w:rsidRPr="00AF4251" w:rsidRDefault="00C82CA6" w:rsidP="00AF4251">
      <w:pPr>
        <w:rPr>
          <w:lang w:val="en-GB" w:eastAsia="x-none"/>
        </w:rPr>
      </w:pPr>
      <w:r>
        <w:rPr>
          <w:lang w:val="en-GB" w:eastAsia="x-none"/>
        </w:rPr>
        <w:t>From previous agreem</w:t>
      </w:r>
      <w:r w:rsidR="00B04C33">
        <w:rPr>
          <w:lang w:val="en-GB" w:eastAsia="x-none"/>
        </w:rPr>
        <w:t>en</w:t>
      </w:r>
      <w:r>
        <w:rPr>
          <w:lang w:val="en-GB" w:eastAsia="x-none"/>
        </w:rPr>
        <w:t xml:space="preserve">ts, </w:t>
      </w:r>
      <w:r w:rsidR="00B70A93">
        <w:rPr>
          <w:lang w:val="en-GB" w:eastAsia="x-none"/>
        </w:rPr>
        <w:t xml:space="preserve">it is known that the UE can keep in </w:t>
      </w:r>
      <w:r w:rsidR="00176412">
        <w:rPr>
          <w:lang w:val="en-GB" w:eastAsia="x-none"/>
        </w:rPr>
        <w:t xml:space="preserve">the </w:t>
      </w:r>
      <w:r w:rsidR="00B70A93">
        <w:rPr>
          <w:lang w:val="en-GB" w:eastAsia="x-none"/>
        </w:rPr>
        <w:t>RRC_INACTIVE state</w:t>
      </w:r>
      <w:r w:rsidR="0050439C">
        <w:rPr>
          <w:lang w:val="en-GB" w:eastAsia="x-none"/>
        </w:rPr>
        <w:t xml:space="preserve"> to transmit the small </w:t>
      </w:r>
      <w:r w:rsidR="00763BDB">
        <w:rPr>
          <w:lang w:val="en-GB" w:eastAsia="x-none"/>
        </w:rPr>
        <w:t xml:space="preserve">UL/DL </w:t>
      </w:r>
      <w:r w:rsidR="0050439C">
        <w:rPr>
          <w:lang w:val="en-GB" w:eastAsia="x-none"/>
        </w:rPr>
        <w:t>data</w:t>
      </w:r>
      <w:r w:rsidR="00B70A93">
        <w:rPr>
          <w:lang w:val="en-GB" w:eastAsia="x-none"/>
        </w:rPr>
        <w:t xml:space="preserve"> after </w:t>
      </w:r>
      <w:r w:rsidR="00BC326F">
        <w:rPr>
          <w:lang w:val="en-GB" w:eastAsia="x-none"/>
        </w:rPr>
        <w:t xml:space="preserve">successful completion of the RA procedure in the SDT procedure. </w:t>
      </w:r>
      <w:r w:rsidR="005E457E">
        <w:rPr>
          <w:lang w:eastAsia="zh-TW"/>
        </w:rPr>
        <w:t xml:space="preserve">The period between RA completion to the end of the RA-SDT procedure can be referred to as </w:t>
      </w:r>
      <w:r w:rsidR="00176412">
        <w:rPr>
          <w:lang w:eastAsia="zh-TW"/>
        </w:rPr>
        <w:t xml:space="preserve">the </w:t>
      </w:r>
      <w:r w:rsidR="005E457E" w:rsidRPr="00411154">
        <w:rPr>
          <w:lang w:eastAsia="zh-TW"/>
        </w:rPr>
        <w:t>subsequent data transmission period.</w:t>
      </w:r>
      <w:r w:rsidR="005E457E">
        <w:rPr>
          <w:lang w:eastAsia="zh-TW"/>
        </w:rPr>
        <w:t xml:space="preserve"> In the </w:t>
      </w:r>
      <w:bookmarkStart w:id="8" w:name="OLE_LINK130"/>
      <w:bookmarkStart w:id="9" w:name="OLE_LINK131"/>
      <w:r w:rsidR="005E457E">
        <w:rPr>
          <w:lang w:eastAsia="zh-TW"/>
        </w:rPr>
        <w:t>subsequent data transmission period</w:t>
      </w:r>
      <w:bookmarkEnd w:id="8"/>
      <w:bookmarkEnd w:id="9"/>
      <w:r w:rsidR="005E457E">
        <w:rPr>
          <w:lang w:eastAsia="zh-TW"/>
        </w:rPr>
        <w:t>, the UE should monitor the PDCCH to receive the potential scheduling from NW. However, how to monitor the PDCCH in the subsequent data transmission period is unclear. Thus, we provide some options and our views on this issue.</w:t>
      </w:r>
    </w:p>
    <w:tbl>
      <w:tblPr>
        <w:tblStyle w:val="af0"/>
        <w:tblW w:w="0" w:type="auto"/>
        <w:tblLook w:val="04A0" w:firstRow="1" w:lastRow="0" w:firstColumn="1" w:lastColumn="0" w:noHBand="0" w:noVBand="1"/>
      </w:tblPr>
      <w:tblGrid>
        <w:gridCol w:w="9350"/>
      </w:tblGrid>
      <w:tr w:rsidR="008C6CF9" w14:paraId="1039E97A" w14:textId="77777777" w:rsidTr="008C6CF9">
        <w:tc>
          <w:tcPr>
            <w:tcW w:w="9350" w:type="dxa"/>
          </w:tcPr>
          <w:p w14:paraId="30333049" w14:textId="7C15B19C" w:rsidR="008C6CF9" w:rsidRDefault="008C6CF9" w:rsidP="008C6CF9">
            <w:pPr>
              <w:pStyle w:val="a7"/>
            </w:pPr>
            <w:bookmarkStart w:id="10" w:name="Proposal_Pattern_Length"/>
            <w:r>
              <w:rPr>
                <w:rFonts w:hint="eastAsia"/>
              </w:rPr>
              <w:t>A</w:t>
            </w:r>
            <w:r>
              <w:t>greement in RAN2#111</w:t>
            </w:r>
          </w:p>
          <w:p w14:paraId="364167AF" w14:textId="7F8BDCFD" w:rsidR="008C6CF9" w:rsidRDefault="008C6CF9" w:rsidP="008C6CF9">
            <w:pPr>
              <w:pStyle w:val="a5"/>
              <w:numPr>
                <w:ilvl w:val="0"/>
                <w:numId w:val="14"/>
              </w:numPr>
              <w:rPr>
                <w:lang w:val="en-US" w:eastAsia="zh-TW"/>
              </w:rPr>
            </w:pPr>
            <w:r w:rsidRPr="008C6CF9">
              <w:rPr>
                <w:lang w:val="en-US" w:eastAsia="zh-TW"/>
              </w:rPr>
              <w:t>UL/DL transmission following UL SDT without transitioning to RRC_CONNECTED is supported</w:t>
            </w:r>
          </w:p>
          <w:p w14:paraId="33A9E087" w14:textId="61C8C640" w:rsidR="002404CB" w:rsidRPr="008C6CF9" w:rsidRDefault="002404CB" w:rsidP="008C6CF9">
            <w:pPr>
              <w:pStyle w:val="a5"/>
              <w:numPr>
                <w:ilvl w:val="0"/>
                <w:numId w:val="14"/>
              </w:numPr>
              <w:rPr>
                <w:lang w:val="en-US" w:eastAsia="zh-TW"/>
              </w:rPr>
            </w:pPr>
            <w:r w:rsidRPr="002404CB">
              <w:rPr>
                <w:lang w:val="en-US" w:eastAsia="zh-TW"/>
              </w:rPr>
              <w:t>When UE is in RRC_INACTIVE, it should be possible to send multiple UL and DL packets as part of the same SDT mechanism and without transitioning to RRC_CONNECTED on dedicated grant. FFS on details and whether any indication to network is needed.</w:t>
            </w:r>
          </w:p>
          <w:p w14:paraId="6157A1B1" w14:textId="3A217285" w:rsidR="008C6CF9" w:rsidRDefault="008C6CF9" w:rsidP="008C6CF9">
            <w:pPr>
              <w:pStyle w:val="a7"/>
            </w:pPr>
            <w:r>
              <w:rPr>
                <w:rFonts w:hint="eastAsia"/>
              </w:rPr>
              <w:t>A</w:t>
            </w:r>
            <w:r>
              <w:t>greement in RAN2#112</w:t>
            </w:r>
          </w:p>
          <w:p w14:paraId="383E3961" w14:textId="77777777" w:rsidR="008C6CF9" w:rsidRDefault="008C6CF9" w:rsidP="008C6CF9">
            <w:pPr>
              <w:pStyle w:val="a5"/>
              <w:numPr>
                <w:ilvl w:val="0"/>
                <w:numId w:val="13"/>
              </w:numPr>
              <w:rPr>
                <w:lang w:eastAsia="zh-TW"/>
              </w:rPr>
            </w:pPr>
            <w:r w:rsidRPr="00030D7D">
              <w:t xml:space="preserve">For RACH based solutions, upon successful completion of contention resolution, the UE shall monitor the C-RNTI. </w:t>
            </w:r>
          </w:p>
          <w:p w14:paraId="33611EB9" w14:textId="21CF1A8B" w:rsidR="00267704" w:rsidRDefault="00267704" w:rsidP="00267704">
            <w:pPr>
              <w:pStyle w:val="a7"/>
            </w:pPr>
            <w:r>
              <w:rPr>
                <w:rFonts w:hint="eastAsia"/>
              </w:rPr>
              <w:t>A</w:t>
            </w:r>
            <w:r>
              <w:t>greement in RAN2#113</w:t>
            </w:r>
          </w:p>
          <w:p w14:paraId="226ED04D" w14:textId="3875A1C5" w:rsidR="00267704" w:rsidRPr="00BD7D01" w:rsidRDefault="00A527ED" w:rsidP="00BD7D01">
            <w:pPr>
              <w:pStyle w:val="a5"/>
              <w:numPr>
                <w:ilvl w:val="0"/>
                <w:numId w:val="13"/>
              </w:numPr>
              <w:rPr>
                <w:rFonts w:eastAsiaTheme="minorEastAsia"/>
                <w:lang w:eastAsia="zh-TW"/>
              </w:rPr>
            </w:pPr>
            <w:r w:rsidRPr="00A527ED">
              <w:t>RAN2 design assumes that RRCRelease message is sent at the end to terminate the SDT procedure from RRC point of view.</w:t>
            </w:r>
            <w:r w:rsidR="00BD7D01">
              <w:t xml:space="preserve"> </w:t>
            </w:r>
            <w:r w:rsidRPr="00A527ED">
              <w:t>The RRCRelease sent at the end of the SDT may contain the CG resource (as per previous agreement).   Write an LS to SA3 to explain SDT procedure and agreeme</w:t>
            </w:r>
            <w:r w:rsidR="00BD7D01">
              <w:t>nt.</w:t>
            </w:r>
          </w:p>
        </w:tc>
      </w:tr>
    </w:tbl>
    <w:p w14:paraId="342C60B4" w14:textId="320041D3" w:rsidR="00940F20" w:rsidRDefault="00940F20" w:rsidP="00D474A8">
      <w:pPr>
        <w:pStyle w:val="1"/>
      </w:pPr>
      <w:r>
        <w:t>Discussion</w:t>
      </w:r>
    </w:p>
    <w:p w14:paraId="0485632B" w14:textId="4692BB55" w:rsidR="00781F58" w:rsidRPr="00781F58" w:rsidRDefault="001E64E4" w:rsidP="00781F58">
      <w:pPr>
        <w:pStyle w:val="2"/>
      </w:pPr>
      <w:bookmarkStart w:id="11" w:name="OLE_LINK110"/>
      <w:bookmarkStart w:id="12" w:name="OLE_LINK111"/>
      <w:bookmarkStart w:id="13" w:name="OLE_LINK112"/>
      <w:r>
        <w:t>RA-</w:t>
      </w:r>
      <w:r w:rsidR="00DF296B">
        <w:t xml:space="preserve">SDT </w:t>
      </w:r>
      <w:r w:rsidR="004E213A">
        <w:t>procedure</w:t>
      </w:r>
      <w:bookmarkStart w:id="14" w:name="OLE_LINK432"/>
      <w:bookmarkStart w:id="15" w:name="OLE_LINK433"/>
      <w:bookmarkStart w:id="16" w:name="OLE_LINK451"/>
      <w:bookmarkStart w:id="17" w:name="OLE_LINK452"/>
      <w:bookmarkStart w:id="18" w:name="OLE_LINK1115"/>
      <w:bookmarkStart w:id="19" w:name="OLE_LINK1116"/>
      <w:bookmarkEnd w:id="11"/>
      <w:bookmarkEnd w:id="12"/>
      <w:bookmarkEnd w:id="13"/>
    </w:p>
    <w:p w14:paraId="4BA7EE26" w14:textId="66D06C1B" w:rsidR="0021336D" w:rsidRDefault="00054F60" w:rsidP="00940F20">
      <w:pPr>
        <w:spacing w:beforeLines="50" w:before="120"/>
        <w:jc w:val="both"/>
        <w:rPr>
          <w:lang w:eastAsia="zh-TW"/>
        </w:rPr>
      </w:pPr>
      <w:r w:rsidRPr="00054F60">
        <w:rPr>
          <w:rStyle w:val="a8"/>
          <w:rFonts w:hint="eastAsia"/>
        </w:rPr>
        <w:t>F</w:t>
      </w:r>
      <w:r w:rsidRPr="00054F60">
        <w:rPr>
          <w:rStyle w:val="a8"/>
        </w:rPr>
        <w:t xml:space="preserve">igure </w:t>
      </w:r>
      <w:r w:rsidR="00E909F7">
        <w:rPr>
          <w:rStyle w:val="a8"/>
        </w:rPr>
        <w:t>1</w:t>
      </w:r>
      <w:r w:rsidRPr="00054F60">
        <w:rPr>
          <w:rStyle w:val="a8"/>
        </w:rPr>
        <w:t xml:space="preserve"> </w:t>
      </w:r>
      <w:r w:rsidRPr="00054F60">
        <w:rPr>
          <w:lang w:eastAsia="zh-TW"/>
        </w:rPr>
        <w:t>illustrates a flow for</w:t>
      </w:r>
      <w:r w:rsidR="00D5688B">
        <w:rPr>
          <w:lang w:eastAsia="zh-TW"/>
        </w:rPr>
        <w:t xml:space="preserve"> </w:t>
      </w:r>
      <w:r w:rsidR="00176412">
        <w:rPr>
          <w:lang w:eastAsia="zh-TW"/>
        </w:rPr>
        <w:t xml:space="preserve">the </w:t>
      </w:r>
      <w:r w:rsidR="00D5688B">
        <w:rPr>
          <w:lang w:eastAsia="zh-TW"/>
        </w:rPr>
        <w:t>RA</w:t>
      </w:r>
      <w:r w:rsidRPr="00054F60">
        <w:rPr>
          <w:lang w:eastAsia="zh-TW"/>
        </w:rPr>
        <w:t>-SDT procedure.</w:t>
      </w:r>
      <w:r w:rsidR="009F033F" w:rsidRPr="009F033F">
        <w:rPr>
          <w:rFonts w:hint="eastAsia"/>
          <w:lang w:eastAsia="zh-TW"/>
        </w:rPr>
        <w:t xml:space="preserve"> </w:t>
      </w:r>
      <w:r w:rsidR="009F033F" w:rsidRPr="009F033F">
        <w:rPr>
          <w:lang w:eastAsia="zh-TW"/>
        </w:rPr>
        <w:t xml:space="preserve">When </w:t>
      </w:r>
      <w:r w:rsidR="009F033F">
        <w:rPr>
          <w:lang w:eastAsia="zh-TW"/>
        </w:rPr>
        <w:t>the</w:t>
      </w:r>
      <w:r w:rsidR="009F033F" w:rsidRPr="009F033F">
        <w:rPr>
          <w:lang w:eastAsia="zh-TW"/>
        </w:rPr>
        <w:t xml:space="preserve"> UE</w:t>
      </w:r>
      <w:r w:rsidR="009F033F">
        <w:rPr>
          <w:lang w:eastAsia="zh-TW"/>
        </w:rPr>
        <w:t xml:space="preserve"> </w:t>
      </w:r>
      <w:r w:rsidR="009F033F" w:rsidRPr="009F033F">
        <w:rPr>
          <w:lang w:eastAsia="zh-TW"/>
        </w:rPr>
        <w:t xml:space="preserve">in RRC_INACTIVE has UL </w:t>
      </w:r>
      <w:r w:rsidR="009F033F">
        <w:rPr>
          <w:lang w:eastAsia="zh-TW"/>
        </w:rPr>
        <w:t xml:space="preserve">small </w:t>
      </w:r>
      <w:r w:rsidR="009F033F" w:rsidRPr="009F033F">
        <w:rPr>
          <w:lang w:eastAsia="zh-TW"/>
        </w:rPr>
        <w:t>data available for transmission,</w:t>
      </w:r>
      <w:r w:rsidR="009F033F">
        <w:rPr>
          <w:lang w:eastAsia="zh-TW"/>
        </w:rPr>
        <w:t xml:space="preserve"> and the criteria of CG-SDT are not satisfied,</w:t>
      </w:r>
      <w:r w:rsidR="009F033F" w:rsidRPr="009F033F">
        <w:rPr>
          <w:lang w:eastAsia="zh-TW"/>
        </w:rPr>
        <w:t xml:space="preserve"> the UE</w:t>
      </w:r>
      <w:r w:rsidR="009F033F" w:rsidRPr="009F033F">
        <w:rPr>
          <w:rFonts w:hint="eastAsia"/>
          <w:lang w:eastAsia="zh-TW"/>
        </w:rPr>
        <w:t xml:space="preserve"> </w:t>
      </w:r>
      <w:r w:rsidR="009F033F">
        <w:rPr>
          <w:lang w:eastAsia="zh-TW"/>
        </w:rPr>
        <w:t xml:space="preserve">will </w:t>
      </w:r>
      <w:r w:rsidR="009F033F" w:rsidRPr="009F033F">
        <w:rPr>
          <w:lang w:eastAsia="zh-TW"/>
        </w:rPr>
        <w:t>initiate a R</w:t>
      </w:r>
      <w:r w:rsidR="009F033F">
        <w:rPr>
          <w:lang w:eastAsia="zh-TW"/>
        </w:rPr>
        <w:t>A</w:t>
      </w:r>
      <w:r w:rsidR="009F033F" w:rsidRPr="009F033F">
        <w:rPr>
          <w:lang w:eastAsia="zh-TW"/>
        </w:rPr>
        <w:t xml:space="preserve"> procedure</w:t>
      </w:r>
      <w:r w:rsidR="00FC747B">
        <w:rPr>
          <w:lang w:eastAsia="zh-TW"/>
        </w:rPr>
        <w:t xml:space="preserve"> in the SDT procedure</w:t>
      </w:r>
      <w:r w:rsidR="009F033F" w:rsidRPr="009F033F">
        <w:rPr>
          <w:lang w:eastAsia="zh-TW"/>
        </w:rPr>
        <w:t xml:space="preserve">. </w:t>
      </w:r>
      <w:r w:rsidR="009F033F">
        <w:rPr>
          <w:lang w:eastAsia="zh-TW"/>
        </w:rPr>
        <w:t xml:space="preserve">The UE </w:t>
      </w:r>
      <w:r w:rsidR="00176412">
        <w:rPr>
          <w:lang w:eastAsia="zh-TW"/>
        </w:rPr>
        <w:t>transmits</w:t>
      </w:r>
      <w:r w:rsidR="009F033F">
        <w:rPr>
          <w:lang w:eastAsia="zh-TW"/>
        </w:rPr>
        <w:t xml:space="preserve"> </w:t>
      </w:r>
      <w:r w:rsidR="009F033F" w:rsidRPr="009F033F">
        <w:rPr>
          <w:lang w:eastAsia="zh-TW"/>
        </w:rPr>
        <w:t>the preamble/PRACH resource for SD</w:t>
      </w:r>
      <w:r w:rsidR="00F95B93">
        <w:rPr>
          <w:lang w:eastAsia="zh-TW"/>
        </w:rPr>
        <w:t>T, via Msg1/MsgA</w:t>
      </w:r>
      <w:r w:rsidR="009F033F" w:rsidRPr="009F033F">
        <w:rPr>
          <w:rFonts w:hint="eastAsia"/>
          <w:lang w:eastAsia="zh-TW"/>
        </w:rPr>
        <w:t>.</w:t>
      </w:r>
      <w:r w:rsidR="009F033F">
        <w:rPr>
          <w:lang w:eastAsia="zh-TW"/>
        </w:rPr>
        <w:t xml:space="preserve"> </w:t>
      </w:r>
      <w:r w:rsidR="005D199D">
        <w:rPr>
          <w:lang w:eastAsia="zh-TW"/>
        </w:rPr>
        <w:t>Then</w:t>
      </w:r>
      <w:r w:rsidR="009F033F">
        <w:rPr>
          <w:lang w:eastAsia="zh-TW"/>
        </w:rPr>
        <w:t xml:space="preserve"> </w:t>
      </w:r>
      <w:r w:rsidR="009F033F" w:rsidRPr="009F033F">
        <w:rPr>
          <w:lang w:eastAsia="zh-TW"/>
        </w:rPr>
        <w:t>the UE</w:t>
      </w:r>
      <w:r w:rsidR="009F033F">
        <w:rPr>
          <w:lang w:eastAsia="zh-TW"/>
        </w:rPr>
        <w:t xml:space="preserve"> </w:t>
      </w:r>
      <w:r w:rsidR="009F033F" w:rsidRPr="009F033F">
        <w:rPr>
          <w:lang w:eastAsia="zh-TW"/>
        </w:rPr>
        <w:t>transmit</w:t>
      </w:r>
      <w:r w:rsidR="009F033F">
        <w:rPr>
          <w:lang w:eastAsia="zh-TW"/>
        </w:rPr>
        <w:t>s</w:t>
      </w:r>
      <w:r w:rsidR="009F033F" w:rsidRPr="009F033F">
        <w:rPr>
          <w:lang w:eastAsia="zh-TW"/>
        </w:rPr>
        <w:t xml:space="preserve"> </w:t>
      </w:r>
      <w:r w:rsidR="00176412">
        <w:rPr>
          <w:lang w:eastAsia="zh-TW"/>
        </w:rPr>
        <w:t>an</w:t>
      </w:r>
      <w:r w:rsidR="009F033F" w:rsidRPr="009F033F">
        <w:rPr>
          <w:lang w:eastAsia="zh-TW"/>
        </w:rPr>
        <w:t xml:space="preserve"> RRC </w:t>
      </w:r>
      <w:r w:rsidR="009F033F">
        <w:rPr>
          <w:lang w:eastAsia="zh-TW"/>
        </w:rPr>
        <w:t xml:space="preserve">resume request </w:t>
      </w:r>
      <w:r w:rsidR="009F033F" w:rsidRPr="009F033F">
        <w:rPr>
          <w:lang w:eastAsia="zh-TW"/>
        </w:rPr>
        <w:t xml:space="preserve">message, </w:t>
      </w:r>
      <w:r w:rsidR="009F033F">
        <w:rPr>
          <w:lang w:eastAsia="zh-TW"/>
        </w:rPr>
        <w:t>t</w:t>
      </w:r>
      <w:r w:rsidR="009F033F" w:rsidRPr="009F033F">
        <w:rPr>
          <w:lang w:eastAsia="zh-TW"/>
        </w:rPr>
        <w:t>hrough M</w:t>
      </w:r>
      <w:r w:rsidR="009F033F">
        <w:rPr>
          <w:lang w:eastAsia="zh-TW"/>
        </w:rPr>
        <w:t>sg</w:t>
      </w:r>
      <w:r w:rsidR="009F033F" w:rsidRPr="009F033F">
        <w:rPr>
          <w:lang w:eastAsia="zh-TW"/>
        </w:rPr>
        <w:t>3</w:t>
      </w:r>
      <w:r w:rsidR="009F033F">
        <w:rPr>
          <w:lang w:eastAsia="zh-TW"/>
        </w:rPr>
        <w:t>/</w:t>
      </w:r>
      <w:r w:rsidR="009F033F" w:rsidRPr="009F033F">
        <w:rPr>
          <w:lang w:eastAsia="zh-TW"/>
        </w:rPr>
        <w:t>M</w:t>
      </w:r>
      <w:r w:rsidR="009F033F">
        <w:rPr>
          <w:lang w:eastAsia="zh-TW"/>
        </w:rPr>
        <w:t>sg</w:t>
      </w:r>
      <w:r w:rsidR="009F033F" w:rsidRPr="009F033F">
        <w:rPr>
          <w:lang w:eastAsia="zh-TW"/>
        </w:rPr>
        <w:t>A</w:t>
      </w:r>
      <w:r w:rsidR="00F95B93">
        <w:rPr>
          <w:lang w:eastAsia="zh-TW"/>
        </w:rPr>
        <w:t xml:space="preserve"> PUSCH</w:t>
      </w:r>
      <w:r w:rsidR="009F033F" w:rsidRPr="009F033F">
        <w:rPr>
          <w:lang w:eastAsia="zh-TW"/>
        </w:rPr>
        <w:t xml:space="preserve">. </w:t>
      </w:r>
      <w:bookmarkStart w:id="20" w:name="OLE_LINK79"/>
      <w:bookmarkStart w:id="21" w:name="OLE_LINK85"/>
      <w:r w:rsidR="009F033F" w:rsidRPr="009F033F">
        <w:rPr>
          <w:lang w:eastAsia="zh-TW"/>
        </w:rPr>
        <w:t xml:space="preserve">Once the MSG3/MSGA </w:t>
      </w:r>
      <w:r w:rsidR="009F033F">
        <w:rPr>
          <w:lang w:eastAsia="zh-TW"/>
        </w:rPr>
        <w:t>has been</w:t>
      </w:r>
      <w:r w:rsidR="009F033F" w:rsidRPr="009F033F">
        <w:rPr>
          <w:lang w:eastAsia="zh-TW"/>
        </w:rPr>
        <w:t xml:space="preserve"> transmitted, the UE </w:t>
      </w:r>
      <w:r w:rsidR="00EC05E3">
        <w:rPr>
          <w:lang w:eastAsia="zh-TW"/>
        </w:rPr>
        <w:t xml:space="preserve">should monitor the PDCCH to </w:t>
      </w:r>
      <w:r w:rsidR="009F033F">
        <w:rPr>
          <w:lang w:eastAsia="zh-TW"/>
        </w:rPr>
        <w:t>receive the Msg4/MsgB for</w:t>
      </w:r>
      <w:r w:rsidR="009F033F" w:rsidRPr="009F033F">
        <w:rPr>
          <w:lang w:eastAsia="zh-TW"/>
        </w:rPr>
        <w:t xml:space="preserve"> contention resolution.</w:t>
      </w:r>
      <w:bookmarkEnd w:id="20"/>
      <w:bookmarkEnd w:id="21"/>
      <w:r w:rsidR="00723423">
        <w:rPr>
          <w:rFonts w:hint="eastAsia"/>
          <w:lang w:eastAsia="zh-TW"/>
        </w:rPr>
        <w:t xml:space="preserve"> </w:t>
      </w:r>
      <w:r w:rsidR="00723423" w:rsidRPr="00260E1F">
        <w:rPr>
          <w:lang w:eastAsia="zh-TW"/>
        </w:rPr>
        <w:t>After successful completion of</w:t>
      </w:r>
      <w:r w:rsidR="00176412">
        <w:rPr>
          <w:lang w:eastAsia="zh-TW"/>
        </w:rPr>
        <w:t xml:space="preserve"> </w:t>
      </w:r>
      <w:r w:rsidR="009F033F" w:rsidRPr="009F033F">
        <w:rPr>
          <w:lang w:eastAsia="zh-TW"/>
        </w:rPr>
        <w:t xml:space="preserve">the RA </w:t>
      </w:r>
      <w:r w:rsidR="00723423" w:rsidRPr="00260E1F">
        <w:rPr>
          <w:lang w:eastAsia="zh-TW"/>
        </w:rPr>
        <w:t>procedure</w:t>
      </w:r>
      <w:r w:rsidR="009F033F" w:rsidRPr="009F033F">
        <w:rPr>
          <w:lang w:eastAsia="zh-TW"/>
        </w:rPr>
        <w:t xml:space="preserve">, the UE </w:t>
      </w:r>
      <w:r w:rsidR="00723423" w:rsidRPr="00260E1F">
        <w:rPr>
          <w:lang w:eastAsia="zh-TW"/>
        </w:rPr>
        <w:t xml:space="preserve">should </w:t>
      </w:r>
      <w:r w:rsidR="00D44261" w:rsidRPr="00260E1F">
        <w:rPr>
          <w:lang w:eastAsia="zh-TW"/>
        </w:rPr>
        <w:t xml:space="preserve">further </w:t>
      </w:r>
      <w:r w:rsidR="009F033F" w:rsidRPr="009F033F">
        <w:rPr>
          <w:lang w:eastAsia="zh-TW"/>
        </w:rPr>
        <w:t xml:space="preserve">monitor </w:t>
      </w:r>
      <w:r w:rsidR="00723423" w:rsidRPr="00260E1F">
        <w:rPr>
          <w:lang w:eastAsia="zh-TW"/>
        </w:rPr>
        <w:t>PDCCH to receive the possible scheduling</w:t>
      </w:r>
      <w:r w:rsidR="009F033F" w:rsidRPr="009F033F">
        <w:rPr>
          <w:lang w:eastAsia="zh-TW"/>
        </w:rPr>
        <w:t xml:space="preserve"> for subsequent data transmission</w:t>
      </w:r>
      <w:r w:rsidR="004D17E4" w:rsidRPr="00260E1F">
        <w:rPr>
          <w:lang w:eastAsia="zh-TW"/>
        </w:rPr>
        <w:t xml:space="preserve"> </w:t>
      </w:r>
      <w:r w:rsidR="00260E1F" w:rsidRPr="00260E1F">
        <w:rPr>
          <w:lang w:eastAsia="zh-TW"/>
        </w:rPr>
        <w:t>if</w:t>
      </w:r>
      <w:r w:rsidR="004D17E4" w:rsidRPr="00260E1F">
        <w:rPr>
          <w:lang w:eastAsia="zh-TW"/>
        </w:rPr>
        <w:t xml:space="preserve"> the SDT procedure</w:t>
      </w:r>
      <w:r w:rsidR="00260E1F" w:rsidRPr="00260E1F">
        <w:rPr>
          <w:lang w:eastAsia="zh-TW"/>
        </w:rPr>
        <w:t xml:space="preserve"> hasn’t been terminated</w:t>
      </w:r>
      <w:r w:rsidR="009F033F" w:rsidRPr="009F033F">
        <w:rPr>
          <w:lang w:eastAsia="zh-TW"/>
        </w:rPr>
        <w:t xml:space="preserve">. </w:t>
      </w:r>
      <w:r w:rsidR="00176412">
        <w:rPr>
          <w:lang w:eastAsia="zh-TW"/>
        </w:rPr>
        <w:t>In</w:t>
      </w:r>
      <w:r w:rsidR="000D1F71">
        <w:rPr>
          <w:lang w:eastAsia="zh-TW"/>
        </w:rPr>
        <w:t xml:space="preserve"> the end, the NW can send </w:t>
      </w:r>
      <w:r w:rsidR="00176412">
        <w:rPr>
          <w:lang w:eastAsia="zh-TW"/>
        </w:rPr>
        <w:t>an</w:t>
      </w:r>
      <w:r w:rsidR="000D1F71">
        <w:rPr>
          <w:lang w:eastAsia="zh-TW"/>
        </w:rPr>
        <w:t xml:space="preserve"> RRC release message to terminate the SDT procedure. </w:t>
      </w:r>
      <w:bookmarkStart w:id="22" w:name="OLE_LINK128"/>
      <w:bookmarkStart w:id="23" w:name="OLE_LINK129"/>
      <w:r w:rsidR="000D1F71">
        <w:rPr>
          <w:lang w:eastAsia="zh-TW"/>
        </w:rPr>
        <w:t xml:space="preserve">The period between RA completion to the end of the RA-SDT procedure can be referred to as </w:t>
      </w:r>
      <w:r w:rsidR="00176412">
        <w:rPr>
          <w:lang w:eastAsia="zh-TW"/>
        </w:rPr>
        <w:t xml:space="preserve">the </w:t>
      </w:r>
      <w:r w:rsidR="000D1F71" w:rsidRPr="00411154">
        <w:rPr>
          <w:lang w:eastAsia="zh-TW"/>
        </w:rPr>
        <w:t>subsequent data transmission period.</w:t>
      </w:r>
      <w:bookmarkEnd w:id="22"/>
      <w:bookmarkEnd w:id="23"/>
      <w:r w:rsidR="000D1F71">
        <w:rPr>
          <w:lang w:eastAsia="zh-TW"/>
        </w:rPr>
        <w:t xml:space="preserve"> </w:t>
      </w:r>
      <w:r w:rsidR="007F0D66">
        <w:rPr>
          <w:lang w:eastAsia="zh-TW"/>
        </w:rPr>
        <w:t>However, how to monitor the PDCCH in the subsequent data transmission period is unclear.</w:t>
      </w:r>
    </w:p>
    <w:p w14:paraId="11981B67" w14:textId="77777777" w:rsidR="00D066CA" w:rsidRDefault="00D066CA" w:rsidP="00D066CA">
      <w:pPr>
        <w:rPr>
          <w:i/>
          <w:iCs/>
          <w:lang w:eastAsia="zh-TW"/>
        </w:rPr>
      </w:pPr>
      <w:bookmarkStart w:id="24" w:name="OLE_LINK125"/>
      <w:bookmarkStart w:id="25" w:name="OLE_LINK126"/>
      <w:r w:rsidRPr="00411154">
        <w:rPr>
          <w:i/>
          <w:iCs/>
          <w:lang w:eastAsia="zh-TW"/>
        </w:rPr>
        <w:lastRenderedPageBreak/>
        <w:t>Observation</w:t>
      </w:r>
      <w:r>
        <w:rPr>
          <w:i/>
          <w:iCs/>
          <w:lang w:eastAsia="zh-TW"/>
        </w:rPr>
        <w:t xml:space="preserve"> </w:t>
      </w:r>
      <w:r w:rsidRPr="00411154">
        <w:rPr>
          <w:i/>
          <w:iCs/>
          <w:lang w:eastAsia="zh-TW"/>
        </w:rPr>
        <w:t>1: How to monitor the PDCCH in the subsequent data transmission period is unclear.</w:t>
      </w:r>
    </w:p>
    <w:bookmarkEnd w:id="24"/>
    <w:bookmarkEnd w:id="25"/>
    <w:p w14:paraId="0500FA89" w14:textId="77777777" w:rsidR="00D066CA" w:rsidRPr="00D066CA" w:rsidRDefault="00D066CA" w:rsidP="00940F20">
      <w:pPr>
        <w:spacing w:beforeLines="50" w:before="120"/>
        <w:jc w:val="both"/>
        <w:rPr>
          <w:lang w:eastAsia="zh-TW"/>
        </w:rPr>
      </w:pPr>
    </w:p>
    <w:p w14:paraId="2C0A0B9D" w14:textId="278B791F" w:rsidR="00781F58" w:rsidRDefault="004D1CAA" w:rsidP="004D1CAA">
      <w:pPr>
        <w:spacing w:beforeLines="50" w:before="120"/>
        <w:jc w:val="center"/>
        <w:rPr>
          <w:lang w:eastAsia="zh-TW"/>
        </w:rPr>
      </w:pPr>
      <w:r>
        <w:rPr>
          <w:rFonts w:hint="eastAsia"/>
          <w:noProof/>
          <w:lang w:eastAsia="zh-TW"/>
        </w:rPr>
        <w:drawing>
          <wp:inline distT="0" distB="0" distL="0" distR="0" wp14:anchorId="6727F10E" wp14:editId="07F48EDA">
            <wp:extent cx="3347354" cy="3245610"/>
            <wp:effectExtent l="0" t="0" r="5715" b="571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11">
                      <a:extLst>
                        <a:ext uri="{28A0092B-C50C-407E-A947-70E740481C1C}">
                          <a14:useLocalDpi xmlns:a14="http://schemas.microsoft.com/office/drawing/2010/main" val="0"/>
                        </a:ext>
                      </a:extLst>
                    </a:blip>
                    <a:stretch>
                      <a:fillRect/>
                    </a:stretch>
                  </pic:blipFill>
                  <pic:spPr>
                    <a:xfrm>
                      <a:off x="0" y="0"/>
                      <a:ext cx="3347354" cy="3245610"/>
                    </a:xfrm>
                    <a:prstGeom prst="rect">
                      <a:avLst/>
                    </a:prstGeom>
                  </pic:spPr>
                </pic:pic>
              </a:graphicData>
            </a:graphic>
          </wp:inline>
        </w:drawing>
      </w:r>
    </w:p>
    <w:p w14:paraId="2CB26F75" w14:textId="7C2E3143" w:rsidR="004D1CAA" w:rsidRDefault="004D1CAA" w:rsidP="000B3BB6">
      <w:pPr>
        <w:pStyle w:val="a7"/>
        <w:jc w:val="center"/>
      </w:pPr>
      <w:bookmarkStart w:id="26" w:name="OLE_LINK117"/>
      <w:bookmarkStart w:id="27" w:name="OLE_LINK118"/>
      <w:bookmarkStart w:id="28" w:name="OLE_LINK102"/>
      <w:bookmarkStart w:id="29" w:name="OLE_LINK103"/>
      <w:r w:rsidRPr="000E1355">
        <w:rPr>
          <w:rFonts w:hint="eastAsia"/>
        </w:rPr>
        <w:t>F</w:t>
      </w:r>
      <w:r w:rsidRPr="000E1355">
        <w:t xml:space="preserve">igure </w:t>
      </w:r>
      <w:r w:rsidR="00E909F7">
        <w:t>1</w:t>
      </w:r>
      <w:r w:rsidRPr="000E1355">
        <w:t xml:space="preserve">: </w:t>
      </w:r>
      <w:r w:rsidR="00E909F7">
        <w:t>RA</w:t>
      </w:r>
      <w:r>
        <w:t xml:space="preserve">-SDT </w:t>
      </w:r>
      <w:bookmarkStart w:id="30" w:name="OLE_LINK100"/>
      <w:bookmarkStart w:id="31" w:name="OLE_LINK101"/>
      <w:r>
        <w:t>procedure</w:t>
      </w:r>
      <w:bookmarkEnd w:id="26"/>
      <w:bookmarkEnd w:id="27"/>
      <w:bookmarkEnd w:id="30"/>
      <w:bookmarkEnd w:id="31"/>
    </w:p>
    <w:p w14:paraId="3FC2B2A8" w14:textId="77777777" w:rsidR="008223B7" w:rsidRPr="00411154" w:rsidRDefault="008223B7" w:rsidP="001F7901">
      <w:pPr>
        <w:rPr>
          <w:i/>
          <w:iCs/>
          <w:lang w:eastAsia="zh-TW"/>
        </w:rPr>
      </w:pPr>
    </w:p>
    <w:bookmarkEnd w:id="28"/>
    <w:bookmarkEnd w:id="29"/>
    <w:p w14:paraId="65974AEA" w14:textId="2F2E6E4C" w:rsidR="00742314" w:rsidRDefault="006C0702" w:rsidP="008943A0">
      <w:pPr>
        <w:pStyle w:val="2"/>
      </w:pPr>
      <w:r>
        <w:t>PDCCH monitoring in subsequent data transmission period</w:t>
      </w:r>
    </w:p>
    <w:p w14:paraId="447D6C0F" w14:textId="24DAAA1B" w:rsidR="003F2C71" w:rsidRDefault="001C4EB2" w:rsidP="00184789">
      <w:pPr>
        <w:jc w:val="both"/>
        <w:rPr>
          <w:lang w:val="en-GB" w:eastAsia="zh-TW"/>
        </w:rPr>
      </w:pPr>
      <w:r>
        <w:rPr>
          <w:lang w:val="en-GB" w:eastAsia="zh-TW"/>
        </w:rPr>
        <w:t xml:space="preserve">In the subsequent data transmission period, for PDCCH monitoring, three options can be </w:t>
      </w:r>
      <w:r w:rsidR="00176412">
        <w:rPr>
          <w:lang w:val="en-GB" w:eastAsia="zh-TW"/>
        </w:rPr>
        <w:t>taken</w:t>
      </w:r>
      <w:r>
        <w:rPr>
          <w:lang w:val="en-GB" w:eastAsia="zh-TW"/>
        </w:rPr>
        <w:t xml:space="preserve"> into account.</w:t>
      </w:r>
      <w:r w:rsidR="00B05157">
        <w:rPr>
          <w:lang w:val="en-GB" w:eastAsia="zh-TW"/>
        </w:rPr>
        <w:t xml:space="preserve"> </w:t>
      </w:r>
    </w:p>
    <w:p w14:paraId="0336C349" w14:textId="21CF9E29" w:rsidR="00A944BF" w:rsidRDefault="00B05157" w:rsidP="00184789">
      <w:pPr>
        <w:jc w:val="both"/>
        <w:rPr>
          <w:lang w:eastAsia="zh-TW"/>
        </w:rPr>
      </w:pPr>
      <w:r w:rsidRPr="00E85B83">
        <w:rPr>
          <w:b/>
          <w:bCs/>
          <w:lang w:val="en-GB" w:eastAsia="zh-TW"/>
        </w:rPr>
        <w:t>Option 1</w:t>
      </w:r>
      <w:r>
        <w:rPr>
          <w:lang w:val="en-GB" w:eastAsia="zh-TW"/>
        </w:rPr>
        <w:t xml:space="preserve"> is to keep monitoring </w:t>
      </w:r>
      <w:r w:rsidR="00E85B83">
        <w:rPr>
          <w:lang w:val="en-GB" w:eastAsia="zh-TW"/>
        </w:rPr>
        <w:t xml:space="preserve">the PDCCH in the subsequent data transmission period, i.e., </w:t>
      </w:r>
      <w:r w:rsidR="004C6063">
        <w:rPr>
          <w:lang w:val="en-GB" w:eastAsia="zh-TW"/>
        </w:rPr>
        <w:t xml:space="preserve">the UE should continuously monitor the PDCCH </w:t>
      </w:r>
      <w:r w:rsidR="000C45F3">
        <w:rPr>
          <w:lang w:val="en-GB" w:eastAsia="zh-TW"/>
        </w:rPr>
        <w:t xml:space="preserve">after </w:t>
      </w:r>
      <w:bookmarkStart w:id="32" w:name="OLE_LINK106"/>
      <w:bookmarkStart w:id="33" w:name="OLE_LINK107"/>
      <w:r w:rsidR="000C45F3">
        <w:rPr>
          <w:lang w:val="en-GB" w:eastAsia="zh-TW"/>
        </w:rPr>
        <w:t>successful completion of the RA procedure</w:t>
      </w:r>
      <w:r w:rsidR="003F2C71">
        <w:rPr>
          <w:lang w:val="en-GB" w:eastAsia="zh-TW"/>
        </w:rPr>
        <w:t xml:space="preserve"> </w:t>
      </w:r>
      <w:bookmarkEnd w:id="32"/>
      <w:bookmarkEnd w:id="33"/>
      <w:r w:rsidR="003F2C71">
        <w:rPr>
          <w:lang w:val="en-GB" w:eastAsia="zh-TW"/>
        </w:rPr>
        <w:t xml:space="preserve">until the end of the SDT procedure. </w:t>
      </w:r>
      <w:r w:rsidR="00CD6C91">
        <w:rPr>
          <w:lang w:val="en-GB" w:eastAsia="zh-TW"/>
        </w:rPr>
        <w:t xml:space="preserve">The benefit of this option is </w:t>
      </w:r>
      <w:r w:rsidR="00415904">
        <w:rPr>
          <w:lang w:val="en-GB" w:eastAsia="zh-TW"/>
        </w:rPr>
        <w:t xml:space="preserve">to </w:t>
      </w:r>
      <w:r w:rsidR="00956C14">
        <w:rPr>
          <w:lang w:val="en-GB" w:eastAsia="zh-TW"/>
        </w:rPr>
        <w:t>increase the scheduling opportunity</w:t>
      </w:r>
      <w:r w:rsidR="005D78B1">
        <w:rPr>
          <w:lang w:val="en-GB" w:eastAsia="zh-TW"/>
        </w:rPr>
        <w:t>. The NW can schedule the UE with UL and/or DL data</w:t>
      </w:r>
      <w:r w:rsidR="00DF2BDB">
        <w:rPr>
          <w:lang w:val="en-GB" w:eastAsia="zh-TW"/>
        </w:rPr>
        <w:t xml:space="preserve"> at</w:t>
      </w:r>
      <w:r w:rsidR="00DF2BDB">
        <w:rPr>
          <w:lang w:eastAsia="zh-TW"/>
        </w:rPr>
        <w:t xml:space="preserve"> any moment</w:t>
      </w:r>
      <w:r w:rsidR="00D8780B">
        <w:rPr>
          <w:lang w:eastAsia="zh-TW"/>
        </w:rPr>
        <w:t xml:space="preserve"> without limitation.</w:t>
      </w:r>
      <w:r w:rsidR="00EB35E5">
        <w:rPr>
          <w:lang w:eastAsia="zh-TW"/>
        </w:rPr>
        <w:t xml:space="preserve"> </w:t>
      </w:r>
      <w:r w:rsidR="00847373">
        <w:rPr>
          <w:lang w:eastAsia="zh-TW"/>
        </w:rPr>
        <w:t xml:space="preserve">However, the </w:t>
      </w:r>
      <w:bookmarkStart w:id="34" w:name="OLE_LINK104"/>
      <w:bookmarkStart w:id="35" w:name="OLE_LINK105"/>
      <w:r w:rsidR="00847373">
        <w:rPr>
          <w:lang w:eastAsia="zh-TW"/>
        </w:rPr>
        <w:t>shortcoming</w:t>
      </w:r>
      <w:bookmarkEnd w:id="34"/>
      <w:bookmarkEnd w:id="35"/>
      <w:r w:rsidR="00847373">
        <w:rPr>
          <w:lang w:eastAsia="zh-TW"/>
        </w:rPr>
        <w:t xml:space="preserve"> is</w:t>
      </w:r>
      <w:r w:rsidR="003B24E3">
        <w:rPr>
          <w:lang w:eastAsia="zh-TW"/>
        </w:rPr>
        <w:t xml:space="preserve"> power </w:t>
      </w:r>
      <w:r w:rsidR="00176412">
        <w:rPr>
          <w:lang w:eastAsia="zh-TW"/>
        </w:rPr>
        <w:t>consumption</w:t>
      </w:r>
      <w:r w:rsidR="003B24E3">
        <w:rPr>
          <w:lang w:eastAsia="zh-TW"/>
        </w:rPr>
        <w:t xml:space="preserve"> due to</w:t>
      </w:r>
      <w:r w:rsidR="00AC29DF">
        <w:rPr>
          <w:lang w:eastAsia="zh-TW"/>
        </w:rPr>
        <w:t xml:space="preserve"> constant monitoring and blind decoding.</w:t>
      </w:r>
    </w:p>
    <w:p w14:paraId="5B971C3E" w14:textId="7E16CF13" w:rsidR="00836947" w:rsidRDefault="00A944BF" w:rsidP="00184789">
      <w:pPr>
        <w:jc w:val="both"/>
        <w:rPr>
          <w:lang w:val="en-GB" w:eastAsia="zh-TW"/>
        </w:rPr>
      </w:pPr>
      <w:r w:rsidRPr="00A944BF">
        <w:rPr>
          <w:b/>
          <w:bCs/>
          <w:lang w:eastAsia="zh-TW"/>
        </w:rPr>
        <w:t>Option 2</w:t>
      </w:r>
      <w:r>
        <w:rPr>
          <w:lang w:eastAsia="zh-TW"/>
        </w:rPr>
        <w:t xml:space="preserve"> i</w:t>
      </w:r>
      <w:r w:rsidR="008B2317">
        <w:rPr>
          <w:lang w:eastAsia="zh-TW"/>
        </w:rPr>
        <w:t>s to monitor the PDCCH based on a timer or window.</w:t>
      </w:r>
      <w:r w:rsidR="00811CED">
        <w:rPr>
          <w:lang w:eastAsia="zh-TW"/>
        </w:rPr>
        <w:t xml:space="preserve"> For example, the UE can start a timer </w:t>
      </w:r>
      <w:r w:rsidR="004902CD">
        <w:rPr>
          <w:lang w:eastAsia="zh-TW"/>
        </w:rPr>
        <w:t>upon</w:t>
      </w:r>
      <w:r w:rsidR="00811CED">
        <w:rPr>
          <w:lang w:eastAsia="zh-TW"/>
        </w:rPr>
        <w:t xml:space="preserve"> </w:t>
      </w:r>
      <w:r w:rsidR="00811CED">
        <w:rPr>
          <w:lang w:val="en-GB" w:eastAsia="zh-TW"/>
        </w:rPr>
        <w:t xml:space="preserve">successful completion of the RA procedure. When the UE </w:t>
      </w:r>
      <w:bookmarkStart w:id="36" w:name="OLE_LINK119"/>
      <w:bookmarkStart w:id="37" w:name="OLE_LINK120"/>
      <w:r w:rsidR="00E80BC1">
        <w:rPr>
          <w:lang w:val="en-GB" w:eastAsia="zh-TW"/>
        </w:rPr>
        <w:t>receives a PDCCH or performs a DL/UL transmission</w:t>
      </w:r>
      <w:bookmarkEnd w:id="36"/>
      <w:bookmarkEnd w:id="37"/>
      <w:r w:rsidR="00E80BC1">
        <w:rPr>
          <w:lang w:val="en-GB" w:eastAsia="zh-TW"/>
        </w:rPr>
        <w:t>, the UE can restart the timer. While the timer is running, the UE should monitor the PDCCH.</w:t>
      </w:r>
      <w:r w:rsidR="00836947">
        <w:rPr>
          <w:rFonts w:hint="eastAsia"/>
          <w:lang w:val="en-GB" w:eastAsia="zh-TW"/>
        </w:rPr>
        <w:t xml:space="preserve"> </w:t>
      </w:r>
      <w:r w:rsidR="0053072C">
        <w:rPr>
          <w:lang w:val="en-GB" w:eastAsia="zh-TW"/>
        </w:rPr>
        <w:t>The timer is stopped if the SDT procedure is terminated.</w:t>
      </w:r>
      <w:r w:rsidR="00C042C6">
        <w:rPr>
          <w:lang w:val="en-GB" w:eastAsia="zh-TW"/>
        </w:rPr>
        <w:t xml:space="preserve"> Option 2 is </w:t>
      </w:r>
      <w:r w:rsidR="00176412">
        <w:rPr>
          <w:lang w:val="en-GB" w:eastAsia="zh-TW"/>
        </w:rPr>
        <w:t>similar</w:t>
      </w:r>
      <w:r w:rsidR="00C042C6">
        <w:rPr>
          <w:lang w:val="en-GB" w:eastAsia="zh-TW"/>
        </w:rPr>
        <w:t xml:space="preserve"> to option 1</w:t>
      </w:r>
      <w:r w:rsidR="007F2113">
        <w:rPr>
          <w:lang w:val="en-GB" w:eastAsia="zh-TW"/>
        </w:rPr>
        <w:t xml:space="preserve"> since the UE will only monitor the PDCCH while the timer is running. The NW may need to keep scheduling the UE to prolong the running timer</w:t>
      </w:r>
      <w:r w:rsidR="00D94AF0">
        <w:rPr>
          <w:lang w:val="en-GB" w:eastAsia="zh-TW"/>
        </w:rPr>
        <w:t>. Otherwise,</w:t>
      </w:r>
      <w:r w:rsidR="007F2113">
        <w:rPr>
          <w:lang w:val="en-GB" w:eastAsia="zh-TW"/>
        </w:rPr>
        <w:t xml:space="preserve"> if the timer expires, the UE will stop monitoring PDCCH, then the NW cannot send the RRC release to terminate the SDT procedure. </w:t>
      </w:r>
      <w:r w:rsidR="002744B5">
        <w:rPr>
          <w:lang w:val="en-GB" w:eastAsia="zh-TW"/>
        </w:rPr>
        <w:t xml:space="preserve">As </w:t>
      </w:r>
      <w:r w:rsidR="00176412">
        <w:rPr>
          <w:lang w:val="en-GB" w:eastAsia="zh-TW"/>
        </w:rPr>
        <w:t>a</w:t>
      </w:r>
      <w:r w:rsidR="002744B5">
        <w:rPr>
          <w:lang w:val="en-GB" w:eastAsia="zh-TW"/>
        </w:rPr>
        <w:t xml:space="preserve"> result, the UE can only terminate the SDT procedure by </w:t>
      </w:r>
      <w:r w:rsidR="00176412">
        <w:rPr>
          <w:lang w:val="en-GB" w:eastAsia="zh-TW"/>
        </w:rPr>
        <w:t xml:space="preserve">the </w:t>
      </w:r>
      <w:r w:rsidR="002744B5">
        <w:rPr>
          <w:lang w:val="en-GB" w:eastAsia="zh-TW"/>
        </w:rPr>
        <w:t xml:space="preserve">implicit way, e.g., </w:t>
      </w:r>
      <w:r w:rsidR="006D35DD">
        <w:rPr>
          <w:lang w:val="en-GB" w:eastAsia="zh-TW"/>
        </w:rPr>
        <w:t xml:space="preserve">new/legacy </w:t>
      </w:r>
      <w:r w:rsidR="002744B5">
        <w:rPr>
          <w:lang w:val="en-GB" w:eastAsia="zh-TW"/>
        </w:rPr>
        <w:t>T319</w:t>
      </w:r>
      <w:r w:rsidR="00176412">
        <w:rPr>
          <w:lang w:val="en-GB" w:eastAsia="zh-TW"/>
        </w:rPr>
        <w:t xml:space="preserve"> expiry</w:t>
      </w:r>
      <w:r w:rsidR="002744B5">
        <w:rPr>
          <w:lang w:val="en-GB" w:eastAsia="zh-TW"/>
        </w:rPr>
        <w:t>.</w:t>
      </w:r>
    </w:p>
    <w:p w14:paraId="34C8A7CB" w14:textId="4CFF7A0F" w:rsidR="00B05157" w:rsidRPr="00715906" w:rsidRDefault="00575AA7" w:rsidP="00715906">
      <w:pPr>
        <w:jc w:val="both"/>
        <w:rPr>
          <w:lang w:eastAsia="zh-TW"/>
        </w:rPr>
      </w:pPr>
      <w:r w:rsidRPr="00575AA7">
        <w:rPr>
          <w:rFonts w:hint="eastAsia"/>
          <w:b/>
          <w:bCs/>
          <w:lang w:val="en-GB" w:eastAsia="zh-TW"/>
        </w:rPr>
        <w:t>O</w:t>
      </w:r>
      <w:r w:rsidRPr="00575AA7">
        <w:rPr>
          <w:b/>
          <w:bCs/>
          <w:lang w:val="en-GB" w:eastAsia="zh-TW"/>
        </w:rPr>
        <w:t>ption 3</w:t>
      </w:r>
      <w:r>
        <w:rPr>
          <w:lang w:val="en-GB" w:eastAsia="zh-TW"/>
        </w:rPr>
        <w:t xml:space="preserve"> is to</w:t>
      </w:r>
      <w:r>
        <w:rPr>
          <w:lang w:eastAsia="zh-TW"/>
        </w:rPr>
        <w:t xml:space="preserve"> introduce the</w:t>
      </w:r>
      <w:r w:rsidR="001D3789">
        <w:rPr>
          <w:lang w:eastAsia="zh-TW"/>
        </w:rPr>
        <w:t xml:space="preserve"> DRX mechanism</w:t>
      </w:r>
      <w:r w:rsidR="0065422C">
        <w:rPr>
          <w:lang w:eastAsia="zh-TW"/>
        </w:rPr>
        <w:t xml:space="preserve"> in SDT. </w:t>
      </w:r>
      <w:r w:rsidR="003546A6">
        <w:rPr>
          <w:lang w:eastAsia="zh-TW"/>
        </w:rPr>
        <w:t>For example, the concept of DRX Active Time</w:t>
      </w:r>
      <w:r w:rsidR="00D758BB">
        <w:rPr>
          <w:lang w:eastAsia="zh-TW"/>
        </w:rPr>
        <w:t xml:space="preserve"> can be</w:t>
      </w:r>
      <w:r w:rsidR="00F77936">
        <w:rPr>
          <w:lang w:eastAsia="zh-TW"/>
        </w:rPr>
        <w:t xml:space="preserve"> re</w:t>
      </w:r>
      <w:r w:rsidR="00D758BB">
        <w:rPr>
          <w:rFonts w:hint="eastAsia"/>
          <w:lang w:eastAsia="zh-TW"/>
        </w:rPr>
        <w:t>u</w:t>
      </w:r>
      <w:r w:rsidR="00D758BB">
        <w:rPr>
          <w:lang w:eastAsia="zh-TW"/>
        </w:rPr>
        <w:t>sed.  Since the s</w:t>
      </w:r>
      <w:r w:rsidR="00B778BB">
        <w:rPr>
          <w:lang w:eastAsia="zh-TW"/>
        </w:rPr>
        <w:t>che</w:t>
      </w:r>
      <w:r w:rsidR="00D758BB">
        <w:rPr>
          <w:lang w:eastAsia="zh-TW"/>
        </w:rPr>
        <w:t>d</w:t>
      </w:r>
      <w:r w:rsidR="00B778BB">
        <w:rPr>
          <w:lang w:eastAsia="zh-TW"/>
        </w:rPr>
        <w:t>u</w:t>
      </w:r>
      <w:r w:rsidR="00D758BB">
        <w:rPr>
          <w:lang w:eastAsia="zh-TW"/>
        </w:rPr>
        <w:t xml:space="preserve">ling behaviors in the subsequent data transmission period is </w:t>
      </w:r>
      <w:r w:rsidR="00F77936">
        <w:rPr>
          <w:lang w:eastAsia="zh-TW"/>
        </w:rPr>
        <w:t>somewhat</w:t>
      </w:r>
      <w:r w:rsidR="00D758BB">
        <w:rPr>
          <w:lang w:eastAsia="zh-TW"/>
        </w:rPr>
        <w:t xml:space="preserve"> similar to the normal scheduling in </w:t>
      </w:r>
      <w:r w:rsidR="00B778BB">
        <w:rPr>
          <w:lang w:eastAsia="zh-TW"/>
        </w:rPr>
        <w:t xml:space="preserve">the </w:t>
      </w:r>
      <w:r w:rsidR="00D758BB">
        <w:rPr>
          <w:lang w:eastAsia="zh-TW"/>
        </w:rPr>
        <w:t xml:space="preserve">RRC_CONNECTED state, </w:t>
      </w:r>
      <w:r w:rsidR="00F44FE0">
        <w:rPr>
          <w:lang w:eastAsia="zh-TW"/>
        </w:rPr>
        <w:t>which DRX timers, e.g.,</w:t>
      </w:r>
      <w:r w:rsidR="00904BA0">
        <w:rPr>
          <w:lang w:eastAsia="zh-TW"/>
        </w:rPr>
        <w:t xml:space="preserve"> drx-ondurationTimer, drx-inactivityTimer, drx-retransmisionTimer, and/or drx-HARQ-RTTTimer, </w:t>
      </w:r>
      <w:r w:rsidR="00F44FE0">
        <w:rPr>
          <w:lang w:eastAsia="zh-TW"/>
        </w:rPr>
        <w:t xml:space="preserve">is needed for SDT can be further studied. </w:t>
      </w:r>
      <w:r w:rsidR="00D27E00">
        <w:rPr>
          <w:lang w:eastAsia="zh-TW"/>
        </w:rPr>
        <w:t xml:space="preserve">In option 3, the NW can be aware of when the UE is in Active Time, thus the NW can send the </w:t>
      </w:r>
      <w:r w:rsidR="00D27E00">
        <w:rPr>
          <w:lang w:eastAsia="zh-TW"/>
        </w:rPr>
        <w:lastRenderedPageBreak/>
        <w:t>RRC release</w:t>
      </w:r>
      <w:r w:rsidR="00537D9D">
        <w:rPr>
          <w:lang w:eastAsia="zh-TW"/>
        </w:rPr>
        <w:t xml:space="preserve"> message</w:t>
      </w:r>
      <w:r w:rsidR="00D27E00">
        <w:rPr>
          <w:lang w:eastAsia="zh-TW"/>
        </w:rPr>
        <w:t xml:space="preserve"> </w:t>
      </w:r>
      <w:r w:rsidR="00B522FC">
        <w:rPr>
          <w:lang w:eastAsia="zh-TW"/>
        </w:rPr>
        <w:t xml:space="preserve">to terminate the SDT procedure while the UE is in Active Time. The </w:t>
      </w:r>
      <w:r w:rsidR="004B54BE">
        <w:rPr>
          <w:lang w:eastAsia="zh-TW"/>
        </w:rPr>
        <w:t xml:space="preserve">main </w:t>
      </w:r>
      <w:r w:rsidR="00B522FC">
        <w:rPr>
          <w:lang w:eastAsia="zh-TW"/>
        </w:rPr>
        <w:t>advantage of this option is power efficiency.</w:t>
      </w:r>
    </w:p>
    <w:p w14:paraId="3B09AD17" w14:textId="3BEDA0BD" w:rsidR="006A0912" w:rsidRDefault="00C83DEA" w:rsidP="00C83DEA">
      <w:pPr>
        <w:spacing w:beforeLines="50" w:before="120"/>
        <w:jc w:val="center"/>
        <w:rPr>
          <w:b/>
          <w:bCs/>
          <w:lang w:eastAsia="zh-TW"/>
        </w:rPr>
      </w:pPr>
      <w:bookmarkStart w:id="38" w:name="OLE_LINK204"/>
      <w:bookmarkStart w:id="39" w:name="OLE_LINK205"/>
      <w:bookmarkEnd w:id="14"/>
      <w:bookmarkEnd w:id="15"/>
      <w:bookmarkEnd w:id="16"/>
      <w:bookmarkEnd w:id="17"/>
      <w:bookmarkEnd w:id="18"/>
      <w:bookmarkEnd w:id="19"/>
      <w:r>
        <w:rPr>
          <w:rFonts w:hint="eastAsia"/>
          <w:b/>
          <w:bCs/>
          <w:noProof/>
          <w:lang w:eastAsia="zh-TW"/>
        </w:rPr>
        <w:drawing>
          <wp:inline distT="0" distB="0" distL="0" distR="0" wp14:anchorId="5D393123" wp14:editId="37800960">
            <wp:extent cx="4764799" cy="2340786"/>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pic:nvPicPr>
                  <pic:blipFill>
                    <a:blip r:embed="rId12">
                      <a:extLst>
                        <a:ext uri="{28A0092B-C50C-407E-A947-70E740481C1C}">
                          <a14:useLocalDpi xmlns:a14="http://schemas.microsoft.com/office/drawing/2010/main" val="0"/>
                        </a:ext>
                      </a:extLst>
                    </a:blip>
                    <a:stretch>
                      <a:fillRect/>
                    </a:stretch>
                  </pic:blipFill>
                  <pic:spPr>
                    <a:xfrm>
                      <a:off x="0" y="0"/>
                      <a:ext cx="4764799" cy="2340786"/>
                    </a:xfrm>
                    <a:prstGeom prst="rect">
                      <a:avLst/>
                    </a:prstGeom>
                  </pic:spPr>
                </pic:pic>
              </a:graphicData>
            </a:graphic>
          </wp:inline>
        </w:drawing>
      </w:r>
    </w:p>
    <w:p w14:paraId="08A3E640" w14:textId="07FAB2D8" w:rsidR="00C83DEA" w:rsidRDefault="00C83DEA" w:rsidP="00C83DEA">
      <w:pPr>
        <w:pStyle w:val="a7"/>
        <w:jc w:val="center"/>
      </w:pPr>
      <w:r w:rsidRPr="000E1355">
        <w:rPr>
          <w:rFonts w:hint="eastAsia"/>
        </w:rPr>
        <w:t>F</w:t>
      </w:r>
      <w:r w:rsidRPr="000E1355">
        <w:t xml:space="preserve">igure </w:t>
      </w:r>
      <w:r>
        <w:t>2</w:t>
      </w:r>
      <w:r w:rsidRPr="000E1355">
        <w:t xml:space="preserve">: </w:t>
      </w:r>
      <w:bookmarkStart w:id="40" w:name="OLE_LINK121"/>
      <w:bookmarkStart w:id="41" w:name="OLE_LINK122"/>
      <w:r>
        <w:t>PDCCH monitoring in subsequent data transmission period</w:t>
      </w:r>
      <w:bookmarkEnd w:id="40"/>
      <w:bookmarkEnd w:id="41"/>
    </w:p>
    <w:p w14:paraId="37ABB833" w14:textId="77777777" w:rsidR="00F2679F" w:rsidRPr="00F2679F" w:rsidRDefault="00F2679F" w:rsidP="00F2679F">
      <w:pPr>
        <w:rPr>
          <w:lang w:eastAsia="zh-TW"/>
        </w:rPr>
      </w:pPr>
    </w:p>
    <w:p w14:paraId="002A278D" w14:textId="6617D8F5" w:rsidR="00085989" w:rsidRDefault="00085989" w:rsidP="00A21C5D">
      <w:pPr>
        <w:spacing w:beforeLines="50" w:before="120"/>
        <w:rPr>
          <w:b/>
          <w:bCs/>
          <w:lang w:val="en-GB" w:eastAsia="zh-TW"/>
        </w:rPr>
      </w:pPr>
      <w:bookmarkStart w:id="42" w:name="OLE_LINK123"/>
      <w:bookmarkStart w:id="43" w:name="OLE_LINK124"/>
      <w:bookmarkStart w:id="44" w:name="OLE_LINK127"/>
      <w:bookmarkStart w:id="45" w:name="OLE_LINK132"/>
      <w:r w:rsidRPr="00421CBE">
        <w:rPr>
          <w:rFonts w:hint="eastAsia"/>
          <w:b/>
          <w:bCs/>
          <w:lang w:val="en-GB" w:eastAsia="zh-TW"/>
        </w:rPr>
        <w:t>P</w:t>
      </w:r>
      <w:r w:rsidRPr="00421CBE">
        <w:rPr>
          <w:b/>
          <w:bCs/>
          <w:lang w:val="en-GB" w:eastAsia="zh-TW"/>
        </w:rPr>
        <w:t xml:space="preserve">roposal </w:t>
      </w:r>
      <w:r>
        <w:rPr>
          <w:b/>
          <w:bCs/>
          <w:lang w:val="en-GB" w:eastAsia="zh-TW"/>
        </w:rPr>
        <w:t>1</w:t>
      </w:r>
      <w:r w:rsidRPr="00421CBE">
        <w:rPr>
          <w:b/>
          <w:bCs/>
          <w:lang w:val="en-GB" w:eastAsia="zh-TW"/>
        </w:rPr>
        <w:t>:</w:t>
      </w:r>
      <w:r>
        <w:rPr>
          <w:b/>
          <w:bCs/>
          <w:lang w:val="en-GB" w:eastAsia="zh-TW"/>
        </w:rPr>
        <w:t xml:space="preserve"> RAN2 down selects one of the following options </w:t>
      </w:r>
      <w:r w:rsidR="00B460DD">
        <w:rPr>
          <w:b/>
          <w:bCs/>
          <w:lang w:val="en-GB" w:eastAsia="zh-TW"/>
        </w:rPr>
        <w:t>for PDCCH monitoring in the subsequent data transmission period</w:t>
      </w:r>
      <w:r w:rsidR="007A3D76">
        <w:rPr>
          <w:b/>
          <w:bCs/>
          <w:lang w:val="en-GB" w:eastAsia="zh-TW"/>
        </w:rPr>
        <w:t xml:space="preserve"> (</w:t>
      </w:r>
      <w:r w:rsidR="00B460DD">
        <w:rPr>
          <w:b/>
          <w:bCs/>
          <w:lang w:val="en-GB" w:eastAsia="zh-TW"/>
        </w:rPr>
        <w:t xml:space="preserve">i.e., </w:t>
      </w:r>
      <w:bookmarkStart w:id="46" w:name="OLE_LINK113"/>
      <w:bookmarkStart w:id="47" w:name="OLE_LINK114"/>
      <w:r w:rsidR="00144015">
        <w:rPr>
          <w:b/>
          <w:bCs/>
          <w:lang w:val="en-GB" w:eastAsia="zh-TW"/>
        </w:rPr>
        <w:t>after successful completion of the RA procedure until the end of the SDT procedure</w:t>
      </w:r>
      <w:bookmarkEnd w:id="46"/>
      <w:bookmarkEnd w:id="47"/>
      <w:r w:rsidR="007A3D76">
        <w:rPr>
          <w:b/>
          <w:bCs/>
          <w:lang w:val="en-GB" w:eastAsia="zh-TW"/>
        </w:rPr>
        <w:t>):</w:t>
      </w:r>
    </w:p>
    <w:p w14:paraId="6936075A" w14:textId="796EA316" w:rsidR="007A3D76" w:rsidRDefault="007A3D76" w:rsidP="007A3D76">
      <w:pPr>
        <w:pStyle w:val="a5"/>
        <w:numPr>
          <w:ilvl w:val="0"/>
          <w:numId w:val="13"/>
        </w:numPr>
        <w:spacing w:beforeLines="50" w:before="120"/>
        <w:rPr>
          <w:b/>
          <w:bCs/>
          <w:lang w:eastAsia="zh-TW"/>
        </w:rPr>
      </w:pPr>
      <w:r>
        <w:rPr>
          <w:rFonts w:hint="eastAsia"/>
          <w:b/>
          <w:bCs/>
          <w:lang w:eastAsia="zh-TW"/>
        </w:rPr>
        <w:t>O</w:t>
      </w:r>
      <w:r>
        <w:rPr>
          <w:b/>
          <w:bCs/>
          <w:lang w:eastAsia="zh-TW"/>
        </w:rPr>
        <w:t>ption 1:</w:t>
      </w:r>
      <w:r w:rsidR="00B13FD9">
        <w:rPr>
          <w:b/>
          <w:bCs/>
          <w:lang w:eastAsia="zh-TW"/>
        </w:rPr>
        <w:t xml:space="preserve"> UE continuously monitors the PDCCH</w:t>
      </w:r>
      <w:r w:rsidR="00B13FD9" w:rsidRPr="00B13FD9">
        <w:rPr>
          <w:b/>
          <w:bCs/>
          <w:lang w:eastAsia="zh-TW"/>
        </w:rPr>
        <w:t xml:space="preserve"> </w:t>
      </w:r>
      <w:bookmarkStart w:id="48" w:name="OLE_LINK115"/>
      <w:bookmarkStart w:id="49" w:name="OLE_LINK116"/>
      <w:r w:rsidR="00B13FD9">
        <w:rPr>
          <w:b/>
          <w:bCs/>
          <w:lang w:eastAsia="zh-TW"/>
        </w:rPr>
        <w:t>after successful completion of the RA procedure</w:t>
      </w:r>
      <w:bookmarkEnd w:id="48"/>
      <w:bookmarkEnd w:id="49"/>
      <w:r w:rsidR="00B13FD9">
        <w:rPr>
          <w:b/>
          <w:bCs/>
          <w:lang w:eastAsia="zh-TW"/>
        </w:rPr>
        <w:t xml:space="preserve"> until the end of the SDT procedure.</w:t>
      </w:r>
    </w:p>
    <w:p w14:paraId="3BEB2D7C" w14:textId="56B60FB6" w:rsidR="007A3D76" w:rsidRDefault="007A3D76" w:rsidP="007A3D76">
      <w:pPr>
        <w:pStyle w:val="a5"/>
        <w:numPr>
          <w:ilvl w:val="0"/>
          <w:numId w:val="13"/>
        </w:numPr>
        <w:spacing w:beforeLines="50" w:before="120"/>
        <w:rPr>
          <w:b/>
          <w:bCs/>
          <w:lang w:eastAsia="zh-TW"/>
        </w:rPr>
      </w:pPr>
      <w:r>
        <w:rPr>
          <w:b/>
          <w:bCs/>
          <w:lang w:eastAsia="zh-TW"/>
        </w:rPr>
        <w:t>Option 2:</w:t>
      </w:r>
      <w:r w:rsidR="00754466">
        <w:rPr>
          <w:b/>
          <w:bCs/>
          <w:lang w:eastAsia="zh-TW"/>
        </w:rPr>
        <w:t xml:space="preserve"> UE </w:t>
      </w:r>
      <w:r w:rsidR="00072B78">
        <w:rPr>
          <w:b/>
          <w:bCs/>
          <w:lang w:eastAsia="zh-TW"/>
        </w:rPr>
        <w:t xml:space="preserve">monitors the PDCCH </w:t>
      </w:r>
      <w:r w:rsidR="0020698C">
        <w:rPr>
          <w:b/>
          <w:bCs/>
          <w:lang w:eastAsia="zh-TW"/>
        </w:rPr>
        <w:t>while a timer is running</w:t>
      </w:r>
      <w:r w:rsidR="008C173B">
        <w:rPr>
          <w:b/>
          <w:bCs/>
          <w:lang w:eastAsia="zh-TW"/>
        </w:rPr>
        <w:t>.</w:t>
      </w:r>
    </w:p>
    <w:p w14:paraId="7DF10FD7" w14:textId="59AC51F9" w:rsidR="007E45AB" w:rsidRDefault="007E45AB" w:rsidP="007E45AB">
      <w:pPr>
        <w:pStyle w:val="a5"/>
        <w:numPr>
          <w:ilvl w:val="1"/>
          <w:numId w:val="13"/>
        </w:numPr>
        <w:spacing w:beforeLines="50" w:before="120"/>
        <w:rPr>
          <w:b/>
          <w:bCs/>
          <w:lang w:eastAsia="zh-TW"/>
        </w:rPr>
      </w:pPr>
      <w:r>
        <w:rPr>
          <w:rFonts w:hint="eastAsia"/>
          <w:b/>
          <w:bCs/>
          <w:lang w:eastAsia="zh-TW"/>
        </w:rPr>
        <w:t>T</w:t>
      </w:r>
      <w:r>
        <w:rPr>
          <w:b/>
          <w:bCs/>
          <w:lang w:eastAsia="zh-TW"/>
        </w:rPr>
        <w:t>he timer is started upon successful completion of the RA procedure.</w:t>
      </w:r>
    </w:p>
    <w:p w14:paraId="42D1AEF9" w14:textId="2A4EE038" w:rsidR="00E674FE" w:rsidRDefault="00E674FE" w:rsidP="007E45AB">
      <w:pPr>
        <w:pStyle w:val="a5"/>
        <w:numPr>
          <w:ilvl w:val="1"/>
          <w:numId w:val="13"/>
        </w:numPr>
        <w:spacing w:beforeLines="50" w:before="120"/>
        <w:rPr>
          <w:b/>
          <w:bCs/>
          <w:lang w:eastAsia="zh-TW"/>
        </w:rPr>
      </w:pPr>
      <w:r>
        <w:rPr>
          <w:rFonts w:hint="eastAsia"/>
          <w:b/>
          <w:bCs/>
          <w:lang w:eastAsia="zh-TW"/>
        </w:rPr>
        <w:t>T</w:t>
      </w:r>
      <w:r>
        <w:rPr>
          <w:b/>
          <w:bCs/>
          <w:lang w:eastAsia="zh-TW"/>
        </w:rPr>
        <w:t xml:space="preserve">he timer is restarted when the UE </w:t>
      </w:r>
      <w:r w:rsidRPr="00E674FE">
        <w:rPr>
          <w:b/>
          <w:bCs/>
          <w:lang w:val="en-US" w:eastAsia="zh-TW"/>
        </w:rPr>
        <w:t>receives a PDCCH or performs a DL/UL transmission</w:t>
      </w:r>
      <w:r w:rsidR="00252286">
        <w:rPr>
          <w:b/>
          <w:bCs/>
          <w:lang w:val="en-US" w:eastAsia="zh-TW"/>
        </w:rPr>
        <w:t>.</w:t>
      </w:r>
    </w:p>
    <w:p w14:paraId="17122C4D" w14:textId="26344130" w:rsidR="007E45AB" w:rsidRDefault="003512F8" w:rsidP="007E45AB">
      <w:pPr>
        <w:pStyle w:val="a5"/>
        <w:numPr>
          <w:ilvl w:val="1"/>
          <w:numId w:val="13"/>
        </w:numPr>
        <w:spacing w:beforeLines="50" w:before="120"/>
        <w:rPr>
          <w:b/>
          <w:bCs/>
          <w:lang w:eastAsia="zh-TW"/>
        </w:rPr>
      </w:pPr>
      <w:r>
        <w:rPr>
          <w:rFonts w:hint="eastAsia"/>
          <w:b/>
          <w:bCs/>
          <w:lang w:eastAsia="zh-TW"/>
        </w:rPr>
        <w:t>T</w:t>
      </w:r>
      <w:r>
        <w:rPr>
          <w:b/>
          <w:bCs/>
          <w:lang w:eastAsia="zh-TW"/>
        </w:rPr>
        <w:t>he timer is stopped if the SDT procedure is terminated.</w:t>
      </w:r>
    </w:p>
    <w:p w14:paraId="0150C6AE" w14:textId="57999618" w:rsidR="007A3D76" w:rsidRPr="007A3D76" w:rsidRDefault="007A3D76" w:rsidP="007A3D76">
      <w:pPr>
        <w:pStyle w:val="a5"/>
        <w:numPr>
          <w:ilvl w:val="0"/>
          <w:numId w:val="13"/>
        </w:numPr>
        <w:spacing w:beforeLines="50" w:before="120"/>
        <w:rPr>
          <w:b/>
          <w:bCs/>
          <w:lang w:eastAsia="zh-TW"/>
        </w:rPr>
      </w:pPr>
      <w:r>
        <w:rPr>
          <w:rFonts w:hint="eastAsia"/>
          <w:b/>
          <w:bCs/>
          <w:lang w:eastAsia="zh-TW"/>
        </w:rPr>
        <w:t>O</w:t>
      </w:r>
      <w:r>
        <w:rPr>
          <w:b/>
          <w:bCs/>
          <w:lang w:eastAsia="zh-TW"/>
        </w:rPr>
        <w:t>ption 3:</w:t>
      </w:r>
      <w:r w:rsidR="008C173B">
        <w:rPr>
          <w:b/>
          <w:bCs/>
          <w:lang w:eastAsia="zh-TW"/>
        </w:rPr>
        <w:t xml:space="preserve"> UE monitors the PDCCH based on DRX mechanism. </w:t>
      </w:r>
      <w:r w:rsidR="00C85278">
        <w:rPr>
          <w:b/>
          <w:bCs/>
          <w:lang w:eastAsia="zh-TW"/>
        </w:rPr>
        <w:t>FFS</w:t>
      </w:r>
      <w:r w:rsidR="00F377C1">
        <w:rPr>
          <w:b/>
          <w:bCs/>
          <w:lang w:eastAsia="zh-TW"/>
        </w:rPr>
        <w:t xml:space="preserve"> how to specify the DRX mechanism for SDT.</w:t>
      </w:r>
    </w:p>
    <w:bookmarkEnd w:id="38"/>
    <w:bookmarkEnd w:id="39"/>
    <w:bookmarkEnd w:id="42"/>
    <w:bookmarkEnd w:id="43"/>
    <w:bookmarkEnd w:id="44"/>
    <w:bookmarkEnd w:id="45"/>
    <w:p w14:paraId="57AE3732" w14:textId="77777777" w:rsidR="00940F20" w:rsidRDefault="00940F20" w:rsidP="00940F20">
      <w:pPr>
        <w:pStyle w:val="1"/>
      </w:pPr>
      <w:r>
        <w:t>Conclusion</w:t>
      </w:r>
    </w:p>
    <w:p w14:paraId="51885852" w14:textId="2932F53E" w:rsidR="00940F20" w:rsidRDefault="007C3F06" w:rsidP="00940F20">
      <w:pPr>
        <w:rPr>
          <w:lang w:val="en-GB" w:eastAsia="x-none"/>
        </w:rPr>
      </w:pPr>
      <w:r>
        <w:rPr>
          <w:lang w:val="en-GB" w:eastAsia="x-none"/>
        </w:rPr>
        <w:t>Based on the above description</w:t>
      </w:r>
      <w:r w:rsidR="00940F20">
        <w:rPr>
          <w:lang w:val="en-GB" w:eastAsia="x-none"/>
        </w:rPr>
        <w:t xml:space="preserve">, we have the following </w:t>
      </w:r>
      <w:r w:rsidR="00817950">
        <w:rPr>
          <w:lang w:val="en-GB" w:eastAsia="x-none"/>
        </w:rPr>
        <w:t>observation a</w:t>
      </w:r>
      <w:r w:rsidR="007D510B">
        <w:rPr>
          <w:lang w:val="en-GB" w:eastAsia="x-none"/>
        </w:rPr>
        <w:t>s well as</w:t>
      </w:r>
      <w:r w:rsidR="00817950">
        <w:rPr>
          <w:lang w:val="en-GB" w:eastAsia="x-none"/>
        </w:rPr>
        <w:t xml:space="preserve"> </w:t>
      </w:r>
      <w:r w:rsidR="00F02B9F">
        <w:rPr>
          <w:lang w:val="en-GB" w:eastAsia="x-none"/>
        </w:rPr>
        <w:t xml:space="preserve">a </w:t>
      </w:r>
      <w:r w:rsidR="00940F20">
        <w:rPr>
          <w:lang w:val="en-GB" w:eastAsia="x-none"/>
        </w:rPr>
        <w:t>proposal.</w:t>
      </w:r>
    </w:p>
    <w:bookmarkEnd w:id="10"/>
    <w:p w14:paraId="24873379" w14:textId="0586032B" w:rsidR="00817950" w:rsidRDefault="00817950" w:rsidP="00817950">
      <w:pPr>
        <w:spacing w:beforeLines="50" w:before="120"/>
        <w:rPr>
          <w:b/>
          <w:bCs/>
          <w:lang w:val="en-GB" w:eastAsia="zh-TW"/>
        </w:rPr>
      </w:pPr>
      <w:r w:rsidRPr="00411154">
        <w:rPr>
          <w:i/>
          <w:iCs/>
          <w:lang w:eastAsia="zh-TW"/>
        </w:rPr>
        <w:t>Observation</w:t>
      </w:r>
      <w:r>
        <w:rPr>
          <w:i/>
          <w:iCs/>
          <w:lang w:eastAsia="zh-TW"/>
        </w:rPr>
        <w:t xml:space="preserve"> </w:t>
      </w:r>
      <w:r w:rsidRPr="00411154">
        <w:rPr>
          <w:i/>
          <w:iCs/>
          <w:lang w:eastAsia="zh-TW"/>
        </w:rPr>
        <w:t>1: How to monitor the PDCCH in the subsequent data transmission period is unclear.</w:t>
      </w:r>
    </w:p>
    <w:p w14:paraId="0B1D011C" w14:textId="77777777" w:rsidR="00495189" w:rsidRDefault="00495189" w:rsidP="00495189">
      <w:pPr>
        <w:spacing w:beforeLines="50" w:before="120"/>
        <w:rPr>
          <w:b/>
          <w:bCs/>
          <w:lang w:val="en-GB" w:eastAsia="zh-TW"/>
        </w:rPr>
      </w:pPr>
      <w:r w:rsidRPr="00421CBE">
        <w:rPr>
          <w:rFonts w:hint="eastAsia"/>
          <w:b/>
          <w:bCs/>
          <w:lang w:val="en-GB" w:eastAsia="zh-TW"/>
        </w:rPr>
        <w:t>P</w:t>
      </w:r>
      <w:r w:rsidRPr="00421CBE">
        <w:rPr>
          <w:b/>
          <w:bCs/>
          <w:lang w:val="en-GB" w:eastAsia="zh-TW"/>
        </w:rPr>
        <w:t xml:space="preserve">roposal </w:t>
      </w:r>
      <w:r>
        <w:rPr>
          <w:b/>
          <w:bCs/>
          <w:lang w:val="en-GB" w:eastAsia="zh-TW"/>
        </w:rPr>
        <w:t>1</w:t>
      </w:r>
      <w:r w:rsidRPr="00421CBE">
        <w:rPr>
          <w:b/>
          <w:bCs/>
          <w:lang w:val="en-GB" w:eastAsia="zh-TW"/>
        </w:rPr>
        <w:t>:</w:t>
      </w:r>
      <w:r>
        <w:rPr>
          <w:b/>
          <w:bCs/>
          <w:lang w:val="en-GB" w:eastAsia="zh-TW"/>
        </w:rPr>
        <w:t xml:space="preserve"> RAN2 down selects one of the following options for PDCCH monitoring in the subsequent data transmission period (i.e., after successful completion of the RA procedure until the end of the SDT procedure):</w:t>
      </w:r>
    </w:p>
    <w:p w14:paraId="72C049FD" w14:textId="77777777" w:rsidR="00495189" w:rsidRDefault="00495189" w:rsidP="00495189">
      <w:pPr>
        <w:pStyle w:val="a5"/>
        <w:numPr>
          <w:ilvl w:val="0"/>
          <w:numId w:val="13"/>
        </w:numPr>
        <w:spacing w:beforeLines="50" w:before="120"/>
        <w:rPr>
          <w:b/>
          <w:bCs/>
          <w:lang w:eastAsia="zh-TW"/>
        </w:rPr>
      </w:pPr>
      <w:r>
        <w:rPr>
          <w:rFonts w:hint="eastAsia"/>
          <w:b/>
          <w:bCs/>
          <w:lang w:eastAsia="zh-TW"/>
        </w:rPr>
        <w:t>O</w:t>
      </w:r>
      <w:r>
        <w:rPr>
          <w:b/>
          <w:bCs/>
          <w:lang w:eastAsia="zh-TW"/>
        </w:rPr>
        <w:t>ption 1: UE continuously monitors the PDCCH</w:t>
      </w:r>
      <w:r w:rsidRPr="00B13FD9">
        <w:rPr>
          <w:b/>
          <w:bCs/>
          <w:lang w:eastAsia="zh-TW"/>
        </w:rPr>
        <w:t xml:space="preserve"> </w:t>
      </w:r>
      <w:r>
        <w:rPr>
          <w:b/>
          <w:bCs/>
          <w:lang w:eastAsia="zh-TW"/>
        </w:rPr>
        <w:t>after successful completion of the RA procedure until the end of the SDT procedure.</w:t>
      </w:r>
    </w:p>
    <w:p w14:paraId="55E35F4D" w14:textId="77777777" w:rsidR="00495189" w:rsidRDefault="00495189" w:rsidP="00495189">
      <w:pPr>
        <w:pStyle w:val="a5"/>
        <w:numPr>
          <w:ilvl w:val="0"/>
          <w:numId w:val="13"/>
        </w:numPr>
        <w:spacing w:beforeLines="50" w:before="120"/>
        <w:rPr>
          <w:b/>
          <w:bCs/>
          <w:lang w:eastAsia="zh-TW"/>
        </w:rPr>
      </w:pPr>
      <w:r>
        <w:rPr>
          <w:b/>
          <w:bCs/>
          <w:lang w:eastAsia="zh-TW"/>
        </w:rPr>
        <w:t>Option 2: UE monitors the PDCCH while a timer is running.</w:t>
      </w:r>
    </w:p>
    <w:p w14:paraId="0ECBF880" w14:textId="77777777" w:rsidR="00495189" w:rsidRDefault="00495189" w:rsidP="00495189">
      <w:pPr>
        <w:pStyle w:val="a5"/>
        <w:numPr>
          <w:ilvl w:val="1"/>
          <w:numId w:val="13"/>
        </w:numPr>
        <w:spacing w:beforeLines="50" w:before="120"/>
        <w:rPr>
          <w:b/>
          <w:bCs/>
          <w:lang w:eastAsia="zh-TW"/>
        </w:rPr>
      </w:pPr>
      <w:r>
        <w:rPr>
          <w:rFonts w:hint="eastAsia"/>
          <w:b/>
          <w:bCs/>
          <w:lang w:eastAsia="zh-TW"/>
        </w:rPr>
        <w:t>T</w:t>
      </w:r>
      <w:r>
        <w:rPr>
          <w:b/>
          <w:bCs/>
          <w:lang w:eastAsia="zh-TW"/>
        </w:rPr>
        <w:t>he timer is started upon successful completion of the RA procedure.</w:t>
      </w:r>
    </w:p>
    <w:p w14:paraId="4208ECB7" w14:textId="77777777" w:rsidR="00495189" w:rsidRDefault="00495189" w:rsidP="00495189">
      <w:pPr>
        <w:pStyle w:val="a5"/>
        <w:numPr>
          <w:ilvl w:val="1"/>
          <w:numId w:val="13"/>
        </w:numPr>
        <w:spacing w:beforeLines="50" w:before="120"/>
        <w:rPr>
          <w:b/>
          <w:bCs/>
          <w:lang w:eastAsia="zh-TW"/>
        </w:rPr>
      </w:pPr>
      <w:r>
        <w:rPr>
          <w:rFonts w:hint="eastAsia"/>
          <w:b/>
          <w:bCs/>
          <w:lang w:eastAsia="zh-TW"/>
        </w:rPr>
        <w:t>T</w:t>
      </w:r>
      <w:r>
        <w:rPr>
          <w:b/>
          <w:bCs/>
          <w:lang w:eastAsia="zh-TW"/>
        </w:rPr>
        <w:t xml:space="preserve">he timer is restarted when the UE </w:t>
      </w:r>
      <w:r w:rsidRPr="00E674FE">
        <w:rPr>
          <w:b/>
          <w:bCs/>
          <w:lang w:val="en-US" w:eastAsia="zh-TW"/>
        </w:rPr>
        <w:t>receives a PDCCH or performs a DL/UL transmission</w:t>
      </w:r>
      <w:r>
        <w:rPr>
          <w:b/>
          <w:bCs/>
          <w:lang w:val="en-US" w:eastAsia="zh-TW"/>
        </w:rPr>
        <w:t>.</w:t>
      </w:r>
    </w:p>
    <w:p w14:paraId="6B6DF461" w14:textId="77777777" w:rsidR="00495189" w:rsidRDefault="00495189" w:rsidP="00495189">
      <w:pPr>
        <w:pStyle w:val="a5"/>
        <w:numPr>
          <w:ilvl w:val="1"/>
          <w:numId w:val="13"/>
        </w:numPr>
        <w:spacing w:beforeLines="50" w:before="120"/>
        <w:rPr>
          <w:b/>
          <w:bCs/>
          <w:lang w:eastAsia="zh-TW"/>
        </w:rPr>
      </w:pPr>
      <w:r>
        <w:rPr>
          <w:rFonts w:hint="eastAsia"/>
          <w:b/>
          <w:bCs/>
          <w:lang w:eastAsia="zh-TW"/>
        </w:rPr>
        <w:t>T</w:t>
      </w:r>
      <w:r>
        <w:rPr>
          <w:b/>
          <w:bCs/>
          <w:lang w:eastAsia="zh-TW"/>
        </w:rPr>
        <w:t>he timer is stopped if the SDT procedure is terminated.</w:t>
      </w:r>
    </w:p>
    <w:p w14:paraId="6A76BFF0" w14:textId="48CD7B73" w:rsidR="006F35BC" w:rsidRPr="00A745A7" w:rsidRDefault="00495189" w:rsidP="00A745A7">
      <w:pPr>
        <w:pStyle w:val="a5"/>
        <w:numPr>
          <w:ilvl w:val="0"/>
          <w:numId w:val="13"/>
        </w:numPr>
        <w:spacing w:beforeLines="50" w:before="120"/>
        <w:rPr>
          <w:b/>
          <w:bCs/>
          <w:lang w:eastAsia="zh-TW"/>
        </w:rPr>
      </w:pPr>
      <w:r>
        <w:rPr>
          <w:rFonts w:hint="eastAsia"/>
          <w:b/>
          <w:bCs/>
          <w:lang w:eastAsia="zh-TW"/>
        </w:rPr>
        <w:t>O</w:t>
      </w:r>
      <w:r>
        <w:rPr>
          <w:b/>
          <w:bCs/>
          <w:lang w:eastAsia="zh-TW"/>
        </w:rPr>
        <w:t>ption 3: UE monitors the PDCCH based on DRX mechanism. FFS how to specify the DRX mechanism for SDT.</w:t>
      </w:r>
      <w:bookmarkEnd w:id="6"/>
      <w:bookmarkEnd w:id="7"/>
    </w:p>
    <w:sectPr w:rsidR="006F35BC" w:rsidRPr="00A745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38F9C" w14:textId="77777777" w:rsidR="004C69DD" w:rsidRDefault="004C69DD" w:rsidP="005E5C53">
      <w:pPr>
        <w:spacing w:after="0"/>
      </w:pPr>
      <w:r>
        <w:separator/>
      </w:r>
    </w:p>
  </w:endnote>
  <w:endnote w:type="continuationSeparator" w:id="0">
    <w:p w14:paraId="6DBB4981" w14:textId="77777777" w:rsidR="004C69DD" w:rsidRDefault="004C69DD" w:rsidP="005E5C53">
      <w:pPr>
        <w:spacing w:after="0"/>
      </w:pPr>
      <w:r>
        <w:continuationSeparator/>
      </w:r>
    </w:p>
  </w:endnote>
  <w:endnote w:type="continuationNotice" w:id="1">
    <w:p w14:paraId="232494F7" w14:textId="77777777" w:rsidR="004C69DD" w:rsidRDefault="004C6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4A583" w14:textId="77777777" w:rsidR="004C69DD" w:rsidRDefault="004C69DD" w:rsidP="005E5C53">
      <w:pPr>
        <w:spacing w:after="0"/>
      </w:pPr>
      <w:r>
        <w:separator/>
      </w:r>
    </w:p>
  </w:footnote>
  <w:footnote w:type="continuationSeparator" w:id="0">
    <w:p w14:paraId="002693ED" w14:textId="77777777" w:rsidR="004C69DD" w:rsidRDefault="004C69DD" w:rsidP="005E5C53">
      <w:pPr>
        <w:spacing w:after="0"/>
      </w:pPr>
      <w:r>
        <w:continuationSeparator/>
      </w:r>
    </w:p>
  </w:footnote>
  <w:footnote w:type="continuationNotice" w:id="1">
    <w:p w14:paraId="6A4AD771" w14:textId="77777777" w:rsidR="004C69DD" w:rsidRDefault="004C69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C350D"/>
    <w:multiLevelType w:val="multilevel"/>
    <w:tmpl w:val="FDDEE4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8B73D1E"/>
    <w:multiLevelType w:val="multilevel"/>
    <w:tmpl w:val="C5DC236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5647301"/>
    <w:multiLevelType w:val="hybridMultilevel"/>
    <w:tmpl w:val="0A104F04"/>
    <w:lvl w:ilvl="0" w:tplc="E3DAB2A8">
      <w:start w:val="1"/>
      <w:numFmt w:val="decimal"/>
      <w:pStyle w:val="1"/>
      <w:lvlText w:val="%1"/>
      <w:lvlJc w:val="left"/>
      <w:pPr>
        <w:ind w:left="432" w:hanging="432"/>
      </w:pPr>
      <w:rPr>
        <w:lang w:val="en-US"/>
      </w:rPr>
    </w:lvl>
    <w:lvl w:ilvl="1" w:tplc="4EBA9400">
      <w:start w:val="1"/>
      <w:numFmt w:val="decimal"/>
      <w:pStyle w:val="2"/>
      <w:lvlText w:val="%1.%2"/>
      <w:lvlJc w:val="left"/>
      <w:pPr>
        <w:ind w:left="576" w:hanging="576"/>
      </w:pPr>
    </w:lvl>
    <w:lvl w:ilvl="2" w:tplc="46BC0444">
      <w:start w:val="1"/>
      <w:numFmt w:val="decimal"/>
      <w:pStyle w:val="3"/>
      <w:lvlText w:val="%1.%2.%3"/>
      <w:lvlJc w:val="left"/>
      <w:pPr>
        <w:ind w:left="720" w:hanging="720"/>
      </w:pPr>
    </w:lvl>
    <w:lvl w:ilvl="3" w:tplc="0D48F072">
      <w:start w:val="1"/>
      <w:numFmt w:val="decimal"/>
      <w:pStyle w:val="4"/>
      <w:lvlText w:val="%1.%2.%3.%4"/>
      <w:lvlJc w:val="left"/>
      <w:pPr>
        <w:ind w:left="864" w:hanging="864"/>
      </w:pPr>
    </w:lvl>
    <w:lvl w:ilvl="4" w:tplc="C596B32A">
      <w:start w:val="1"/>
      <w:numFmt w:val="decimal"/>
      <w:pStyle w:val="5"/>
      <w:lvlText w:val="%1.%2.%3.%4.%5"/>
      <w:lvlJc w:val="left"/>
      <w:pPr>
        <w:ind w:left="1008" w:hanging="1008"/>
      </w:pPr>
    </w:lvl>
    <w:lvl w:ilvl="5" w:tplc="E188DF94">
      <w:start w:val="1"/>
      <w:numFmt w:val="decimal"/>
      <w:pStyle w:val="6"/>
      <w:lvlText w:val="%1.%2.%3.%4.%5.%6"/>
      <w:lvlJc w:val="left"/>
      <w:pPr>
        <w:ind w:left="1152" w:hanging="1152"/>
      </w:pPr>
    </w:lvl>
    <w:lvl w:ilvl="6" w:tplc="E1841428">
      <w:start w:val="1"/>
      <w:numFmt w:val="decimal"/>
      <w:pStyle w:val="7"/>
      <w:lvlText w:val="%1.%2.%3.%4.%5.%6.%7"/>
      <w:lvlJc w:val="left"/>
      <w:pPr>
        <w:ind w:left="1296" w:hanging="1296"/>
      </w:pPr>
    </w:lvl>
    <w:lvl w:ilvl="7" w:tplc="9BC8F82C">
      <w:start w:val="1"/>
      <w:numFmt w:val="decimal"/>
      <w:pStyle w:val="8"/>
      <w:lvlText w:val="%1.%2.%3.%4.%5.%6.%7.%8"/>
      <w:lvlJc w:val="left"/>
      <w:pPr>
        <w:ind w:left="1440" w:hanging="1440"/>
      </w:pPr>
    </w:lvl>
    <w:lvl w:ilvl="8" w:tplc="747AD55C">
      <w:start w:val="1"/>
      <w:numFmt w:val="decimal"/>
      <w:pStyle w:val="9"/>
      <w:lvlText w:val="%1.%2.%3.%4.%5.%6.%7.%8.%9"/>
      <w:lvlJc w:val="left"/>
      <w:pPr>
        <w:ind w:left="1584" w:hanging="1584"/>
      </w:pPr>
    </w:lvl>
  </w:abstractNum>
  <w:abstractNum w:abstractNumId="4" w15:restartNumberingAfterBreak="0">
    <w:nsid w:val="35A53768"/>
    <w:multiLevelType w:val="hybridMultilevel"/>
    <w:tmpl w:val="75CA4A66"/>
    <w:lvl w:ilvl="0" w:tplc="0D26BDCC">
      <w:numFmt w:val="bullet"/>
      <w:lvlText w:val="-"/>
      <w:lvlJc w:val="left"/>
      <w:pPr>
        <w:ind w:left="480" w:hanging="480"/>
      </w:pPr>
      <w:rPr>
        <w:rFonts w:ascii="Times New Roman" w:eastAsia="Malgun Gothic" w:hAnsi="Times New Roman" w:cs="Times New Roman" w:hint="default"/>
      </w:rPr>
    </w:lvl>
    <w:lvl w:ilvl="1" w:tplc="0D26BDCC">
      <w:numFmt w:val="bullet"/>
      <w:lvlText w:val="-"/>
      <w:lvlJc w:val="left"/>
      <w:pPr>
        <w:ind w:left="960" w:hanging="480"/>
      </w:pPr>
      <w:rPr>
        <w:rFonts w:ascii="Times New Roman" w:eastAsia="Malgun Gothic"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767DD0"/>
    <w:multiLevelType w:val="hybridMultilevel"/>
    <w:tmpl w:val="B05E7B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F47435D"/>
    <w:multiLevelType w:val="hybridMultilevel"/>
    <w:tmpl w:val="5E72D0CC"/>
    <w:lvl w:ilvl="0" w:tplc="0D26BDCC">
      <w:numFmt w:val="bullet"/>
      <w:lvlText w:val="-"/>
      <w:lvlJc w:val="left"/>
      <w:pPr>
        <w:ind w:left="480" w:hanging="480"/>
      </w:pPr>
      <w:rPr>
        <w:rFonts w:ascii="Times New Roman" w:eastAsia="Malgun Gothic" w:hAnsi="Times New Roman" w:cs="Times New Roman" w:hint="default"/>
      </w:rPr>
    </w:lvl>
    <w:lvl w:ilvl="1" w:tplc="0D26BDCC">
      <w:numFmt w:val="bullet"/>
      <w:lvlText w:val="-"/>
      <w:lvlJc w:val="left"/>
      <w:pPr>
        <w:ind w:left="960" w:hanging="480"/>
      </w:pPr>
      <w:rPr>
        <w:rFonts w:ascii="Times New Roman" w:eastAsia="Malgun Gothic"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68B7BCD"/>
    <w:multiLevelType w:val="multilevel"/>
    <w:tmpl w:val="6E529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8164831"/>
    <w:multiLevelType w:val="hybridMultilevel"/>
    <w:tmpl w:val="7E04F7E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3236A2"/>
    <w:multiLevelType w:val="hybridMultilevel"/>
    <w:tmpl w:val="422AD4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627708C"/>
    <w:multiLevelType w:val="hybridMultilevel"/>
    <w:tmpl w:val="19F67B4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0892426"/>
    <w:multiLevelType w:val="hybridMultilevel"/>
    <w:tmpl w:val="EF2ABF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
  </w:num>
  <w:num w:numId="4">
    <w:abstractNumId w:val="12"/>
  </w:num>
  <w:num w:numId="5">
    <w:abstractNumId w:val="8"/>
  </w:num>
  <w:num w:numId="6">
    <w:abstractNumId w:val="13"/>
  </w:num>
  <w:num w:numId="7">
    <w:abstractNumId w:val="7"/>
  </w:num>
  <w:num w:numId="8">
    <w:abstractNumId w:val="2"/>
  </w:num>
  <w:num w:numId="9">
    <w:abstractNumId w:val="0"/>
  </w:num>
  <w:num w:numId="10">
    <w:abstractNumId w:val="11"/>
  </w:num>
  <w:num w:numId="11">
    <w:abstractNumId w:val="5"/>
  </w:num>
  <w:num w:numId="12">
    <w:abstractNumId w:val="4"/>
  </w:num>
  <w:num w:numId="13">
    <w:abstractNumId w:val="6"/>
  </w:num>
  <w:num w:numId="1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doNotDisplayPageBoundaries/>
  <w:bordersDoNotSurroundHeader/>
  <w:bordersDoNotSurroundFooter/>
  <w:hideSpellingErrors/>
  <w:hideGrammaticalError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rgUAFJR9YCwAAAA="/>
  </w:docVars>
  <w:rsids>
    <w:rsidRoot w:val="00723F24"/>
    <w:rsid w:val="000001E7"/>
    <w:rsid w:val="00001768"/>
    <w:rsid w:val="00002692"/>
    <w:rsid w:val="000029AE"/>
    <w:rsid w:val="00003171"/>
    <w:rsid w:val="00003D57"/>
    <w:rsid w:val="0000427D"/>
    <w:rsid w:val="00004450"/>
    <w:rsid w:val="000048A3"/>
    <w:rsid w:val="00006EB1"/>
    <w:rsid w:val="00010C20"/>
    <w:rsid w:val="00012414"/>
    <w:rsid w:val="0001287D"/>
    <w:rsid w:val="0001338F"/>
    <w:rsid w:val="00014057"/>
    <w:rsid w:val="00016397"/>
    <w:rsid w:val="000178BD"/>
    <w:rsid w:val="00017CC6"/>
    <w:rsid w:val="00020CDA"/>
    <w:rsid w:val="00022D47"/>
    <w:rsid w:val="0002348A"/>
    <w:rsid w:val="000249C1"/>
    <w:rsid w:val="00025A06"/>
    <w:rsid w:val="000265DA"/>
    <w:rsid w:val="00026B95"/>
    <w:rsid w:val="000272DA"/>
    <w:rsid w:val="000303F5"/>
    <w:rsid w:val="0003063E"/>
    <w:rsid w:val="000325A2"/>
    <w:rsid w:val="00033356"/>
    <w:rsid w:val="00033D6D"/>
    <w:rsid w:val="000348E8"/>
    <w:rsid w:val="00035163"/>
    <w:rsid w:val="00035290"/>
    <w:rsid w:val="00037538"/>
    <w:rsid w:val="00041109"/>
    <w:rsid w:val="00041442"/>
    <w:rsid w:val="00041C35"/>
    <w:rsid w:val="00042E82"/>
    <w:rsid w:val="000437CE"/>
    <w:rsid w:val="0004613A"/>
    <w:rsid w:val="00046570"/>
    <w:rsid w:val="00046BBF"/>
    <w:rsid w:val="000503FD"/>
    <w:rsid w:val="00051037"/>
    <w:rsid w:val="00051B6C"/>
    <w:rsid w:val="00053111"/>
    <w:rsid w:val="00054D97"/>
    <w:rsid w:val="00054F60"/>
    <w:rsid w:val="000565D2"/>
    <w:rsid w:val="00060819"/>
    <w:rsid w:val="00061263"/>
    <w:rsid w:val="00064292"/>
    <w:rsid w:val="00064E93"/>
    <w:rsid w:val="00064F03"/>
    <w:rsid w:val="00067B43"/>
    <w:rsid w:val="00071436"/>
    <w:rsid w:val="00072B42"/>
    <w:rsid w:val="00072B78"/>
    <w:rsid w:val="000735D9"/>
    <w:rsid w:val="000736EC"/>
    <w:rsid w:val="00073D73"/>
    <w:rsid w:val="000743F2"/>
    <w:rsid w:val="00074893"/>
    <w:rsid w:val="00075C0D"/>
    <w:rsid w:val="00077D88"/>
    <w:rsid w:val="00077FDF"/>
    <w:rsid w:val="0008131E"/>
    <w:rsid w:val="00085989"/>
    <w:rsid w:val="00085D01"/>
    <w:rsid w:val="00085F11"/>
    <w:rsid w:val="00085F9B"/>
    <w:rsid w:val="0008618B"/>
    <w:rsid w:val="00087902"/>
    <w:rsid w:val="00091BA6"/>
    <w:rsid w:val="00091F0D"/>
    <w:rsid w:val="00092495"/>
    <w:rsid w:val="000928BA"/>
    <w:rsid w:val="00092C83"/>
    <w:rsid w:val="00093E03"/>
    <w:rsid w:val="00094AC6"/>
    <w:rsid w:val="00094F47"/>
    <w:rsid w:val="00095138"/>
    <w:rsid w:val="000960A9"/>
    <w:rsid w:val="00097787"/>
    <w:rsid w:val="000A38AF"/>
    <w:rsid w:val="000A3D98"/>
    <w:rsid w:val="000A7B3A"/>
    <w:rsid w:val="000B1543"/>
    <w:rsid w:val="000B2078"/>
    <w:rsid w:val="000B3BB6"/>
    <w:rsid w:val="000B6128"/>
    <w:rsid w:val="000C0016"/>
    <w:rsid w:val="000C1A5B"/>
    <w:rsid w:val="000C203C"/>
    <w:rsid w:val="000C45F3"/>
    <w:rsid w:val="000C4600"/>
    <w:rsid w:val="000C586F"/>
    <w:rsid w:val="000C5DDA"/>
    <w:rsid w:val="000C6517"/>
    <w:rsid w:val="000D0AC9"/>
    <w:rsid w:val="000D1F71"/>
    <w:rsid w:val="000D1FF6"/>
    <w:rsid w:val="000D43C4"/>
    <w:rsid w:val="000D4CB1"/>
    <w:rsid w:val="000D7D76"/>
    <w:rsid w:val="000E37D9"/>
    <w:rsid w:val="000E3B76"/>
    <w:rsid w:val="000E638A"/>
    <w:rsid w:val="000E79E6"/>
    <w:rsid w:val="000F0B32"/>
    <w:rsid w:val="000F13D8"/>
    <w:rsid w:val="000F1B9C"/>
    <w:rsid w:val="000F4D3D"/>
    <w:rsid w:val="000F52AF"/>
    <w:rsid w:val="000F5B07"/>
    <w:rsid w:val="000F6403"/>
    <w:rsid w:val="000F6652"/>
    <w:rsid w:val="0010023F"/>
    <w:rsid w:val="00102B63"/>
    <w:rsid w:val="00102FBE"/>
    <w:rsid w:val="0010358E"/>
    <w:rsid w:val="0010409E"/>
    <w:rsid w:val="001042AA"/>
    <w:rsid w:val="0010670E"/>
    <w:rsid w:val="001069E2"/>
    <w:rsid w:val="00110105"/>
    <w:rsid w:val="00111A65"/>
    <w:rsid w:val="00113CD7"/>
    <w:rsid w:val="00114CA0"/>
    <w:rsid w:val="00116394"/>
    <w:rsid w:val="00116FBE"/>
    <w:rsid w:val="001171AD"/>
    <w:rsid w:val="001173A8"/>
    <w:rsid w:val="00117C85"/>
    <w:rsid w:val="00117CAF"/>
    <w:rsid w:val="00117E5B"/>
    <w:rsid w:val="00117F1C"/>
    <w:rsid w:val="0012024A"/>
    <w:rsid w:val="001203F3"/>
    <w:rsid w:val="00120881"/>
    <w:rsid w:val="0012138A"/>
    <w:rsid w:val="00121464"/>
    <w:rsid w:val="00122518"/>
    <w:rsid w:val="00123AD6"/>
    <w:rsid w:val="00124216"/>
    <w:rsid w:val="0012519C"/>
    <w:rsid w:val="00125242"/>
    <w:rsid w:val="00125CE0"/>
    <w:rsid w:val="00126860"/>
    <w:rsid w:val="0013101D"/>
    <w:rsid w:val="001310F4"/>
    <w:rsid w:val="00131704"/>
    <w:rsid w:val="001338C4"/>
    <w:rsid w:val="001349CB"/>
    <w:rsid w:val="00135104"/>
    <w:rsid w:val="001361CC"/>
    <w:rsid w:val="0013652E"/>
    <w:rsid w:val="00136716"/>
    <w:rsid w:val="00136F8A"/>
    <w:rsid w:val="00137275"/>
    <w:rsid w:val="0013748E"/>
    <w:rsid w:val="00137B2E"/>
    <w:rsid w:val="001400C0"/>
    <w:rsid w:val="001400EA"/>
    <w:rsid w:val="00141F2F"/>
    <w:rsid w:val="00144015"/>
    <w:rsid w:val="0014507B"/>
    <w:rsid w:val="00145CC7"/>
    <w:rsid w:val="00146D52"/>
    <w:rsid w:val="00147EF7"/>
    <w:rsid w:val="00150248"/>
    <w:rsid w:val="00151035"/>
    <w:rsid w:val="00151ACB"/>
    <w:rsid w:val="00151CB6"/>
    <w:rsid w:val="001532FA"/>
    <w:rsid w:val="0015395B"/>
    <w:rsid w:val="00153BB1"/>
    <w:rsid w:val="001545F3"/>
    <w:rsid w:val="001560AA"/>
    <w:rsid w:val="00157798"/>
    <w:rsid w:val="00160236"/>
    <w:rsid w:val="0016093F"/>
    <w:rsid w:val="00160EAF"/>
    <w:rsid w:val="001618E3"/>
    <w:rsid w:val="00163B1E"/>
    <w:rsid w:val="00164B66"/>
    <w:rsid w:val="00164E89"/>
    <w:rsid w:val="0016554B"/>
    <w:rsid w:val="001655C0"/>
    <w:rsid w:val="00165A54"/>
    <w:rsid w:val="00165ED6"/>
    <w:rsid w:val="001704A5"/>
    <w:rsid w:val="001714E9"/>
    <w:rsid w:val="00172114"/>
    <w:rsid w:val="001726D9"/>
    <w:rsid w:val="00172FD9"/>
    <w:rsid w:val="001740BF"/>
    <w:rsid w:val="001745CA"/>
    <w:rsid w:val="00175D9B"/>
    <w:rsid w:val="00176412"/>
    <w:rsid w:val="00177906"/>
    <w:rsid w:val="0018292D"/>
    <w:rsid w:val="00183717"/>
    <w:rsid w:val="00183B87"/>
    <w:rsid w:val="00183C16"/>
    <w:rsid w:val="00184789"/>
    <w:rsid w:val="00184884"/>
    <w:rsid w:val="00185745"/>
    <w:rsid w:val="001869CF"/>
    <w:rsid w:val="0019061C"/>
    <w:rsid w:val="00193E53"/>
    <w:rsid w:val="00194A68"/>
    <w:rsid w:val="00195D2C"/>
    <w:rsid w:val="00196D53"/>
    <w:rsid w:val="00197464"/>
    <w:rsid w:val="001975BC"/>
    <w:rsid w:val="001A3368"/>
    <w:rsid w:val="001A3BAF"/>
    <w:rsid w:val="001A3D9A"/>
    <w:rsid w:val="001A3DAC"/>
    <w:rsid w:val="001A4027"/>
    <w:rsid w:val="001A4225"/>
    <w:rsid w:val="001A4428"/>
    <w:rsid w:val="001A6F16"/>
    <w:rsid w:val="001B0B33"/>
    <w:rsid w:val="001B211A"/>
    <w:rsid w:val="001B2610"/>
    <w:rsid w:val="001B56DE"/>
    <w:rsid w:val="001B6250"/>
    <w:rsid w:val="001B674D"/>
    <w:rsid w:val="001B72C9"/>
    <w:rsid w:val="001B7350"/>
    <w:rsid w:val="001B77F4"/>
    <w:rsid w:val="001B7F1A"/>
    <w:rsid w:val="001C0E40"/>
    <w:rsid w:val="001C1729"/>
    <w:rsid w:val="001C1C63"/>
    <w:rsid w:val="001C22BD"/>
    <w:rsid w:val="001C2A26"/>
    <w:rsid w:val="001C2BFF"/>
    <w:rsid w:val="001C3E2F"/>
    <w:rsid w:val="001C4EB2"/>
    <w:rsid w:val="001C5AC9"/>
    <w:rsid w:val="001C6A33"/>
    <w:rsid w:val="001C7178"/>
    <w:rsid w:val="001D1BE0"/>
    <w:rsid w:val="001D1FF0"/>
    <w:rsid w:val="001D2CFC"/>
    <w:rsid w:val="001D2FD7"/>
    <w:rsid w:val="001D366A"/>
    <w:rsid w:val="001D3789"/>
    <w:rsid w:val="001D3D0D"/>
    <w:rsid w:val="001D45B3"/>
    <w:rsid w:val="001D6783"/>
    <w:rsid w:val="001E15DD"/>
    <w:rsid w:val="001E1FBB"/>
    <w:rsid w:val="001E64E4"/>
    <w:rsid w:val="001F0BB7"/>
    <w:rsid w:val="001F349E"/>
    <w:rsid w:val="001F3957"/>
    <w:rsid w:val="001F4019"/>
    <w:rsid w:val="001F5443"/>
    <w:rsid w:val="001F5D9D"/>
    <w:rsid w:val="001F7901"/>
    <w:rsid w:val="002004D2"/>
    <w:rsid w:val="0020094A"/>
    <w:rsid w:val="00200B12"/>
    <w:rsid w:val="00201FBA"/>
    <w:rsid w:val="00202271"/>
    <w:rsid w:val="0020288A"/>
    <w:rsid w:val="00203CA3"/>
    <w:rsid w:val="00203D41"/>
    <w:rsid w:val="00204D15"/>
    <w:rsid w:val="0020698C"/>
    <w:rsid w:val="00207265"/>
    <w:rsid w:val="00207684"/>
    <w:rsid w:val="00210385"/>
    <w:rsid w:val="0021200C"/>
    <w:rsid w:val="00213310"/>
    <w:rsid w:val="0021336D"/>
    <w:rsid w:val="00213B03"/>
    <w:rsid w:val="00215612"/>
    <w:rsid w:val="00217D90"/>
    <w:rsid w:val="002200E3"/>
    <w:rsid w:val="00220C70"/>
    <w:rsid w:val="00221898"/>
    <w:rsid w:val="002236C8"/>
    <w:rsid w:val="00224B4B"/>
    <w:rsid w:val="002256FC"/>
    <w:rsid w:val="00225817"/>
    <w:rsid w:val="00226AFB"/>
    <w:rsid w:val="00227DD0"/>
    <w:rsid w:val="00231AC4"/>
    <w:rsid w:val="00231D70"/>
    <w:rsid w:val="00231EF5"/>
    <w:rsid w:val="00232135"/>
    <w:rsid w:val="0023348E"/>
    <w:rsid w:val="00233E16"/>
    <w:rsid w:val="00234971"/>
    <w:rsid w:val="00234C63"/>
    <w:rsid w:val="0023593D"/>
    <w:rsid w:val="002374BE"/>
    <w:rsid w:val="002404CB"/>
    <w:rsid w:val="00241C61"/>
    <w:rsid w:val="0024220E"/>
    <w:rsid w:val="002436EB"/>
    <w:rsid w:val="0024380C"/>
    <w:rsid w:val="00243DA3"/>
    <w:rsid w:val="002467C7"/>
    <w:rsid w:val="00246CA9"/>
    <w:rsid w:val="00251620"/>
    <w:rsid w:val="00252011"/>
    <w:rsid w:val="00252286"/>
    <w:rsid w:val="00253AE3"/>
    <w:rsid w:val="00255121"/>
    <w:rsid w:val="00255695"/>
    <w:rsid w:val="00255C6C"/>
    <w:rsid w:val="002562FA"/>
    <w:rsid w:val="0025772F"/>
    <w:rsid w:val="00260E1F"/>
    <w:rsid w:val="0026134F"/>
    <w:rsid w:val="00262D59"/>
    <w:rsid w:val="0026371A"/>
    <w:rsid w:val="002650D1"/>
    <w:rsid w:val="002651C0"/>
    <w:rsid w:val="00265399"/>
    <w:rsid w:val="002668BC"/>
    <w:rsid w:val="00267704"/>
    <w:rsid w:val="002679D3"/>
    <w:rsid w:val="002701E8"/>
    <w:rsid w:val="00270E72"/>
    <w:rsid w:val="00271E25"/>
    <w:rsid w:val="0027267E"/>
    <w:rsid w:val="002731D4"/>
    <w:rsid w:val="002744B5"/>
    <w:rsid w:val="00274BEF"/>
    <w:rsid w:val="0027658A"/>
    <w:rsid w:val="00276E94"/>
    <w:rsid w:val="0027746B"/>
    <w:rsid w:val="002776BD"/>
    <w:rsid w:val="00277EF7"/>
    <w:rsid w:val="00280144"/>
    <w:rsid w:val="002804BE"/>
    <w:rsid w:val="00282C14"/>
    <w:rsid w:val="00282CD4"/>
    <w:rsid w:val="0028724F"/>
    <w:rsid w:val="002872DF"/>
    <w:rsid w:val="0028760F"/>
    <w:rsid w:val="00291ACF"/>
    <w:rsid w:val="00291F20"/>
    <w:rsid w:val="002920CC"/>
    <w:rsid w:val="002921AD"/>
    <w:rsid w:val="00293847"/>
    <w:rsid w:val="002940ED"/>
    <w:rsid w:val="0029767D"/>
    <w:rsid w:val="002A00C0"/>
    <w:rsid w:val="002A1EE1"/>
    <w:rsid w:val="002A25F0"/>
    <w:rsid w:val="002A30D1"/>
    <w:rsid w:val="002A3BF4"/>
    <w:rsid w:val="002A5EE3"/>
    <w:rsid w:val="002A78AF"/>
    <w:rsid w:val="002B1A5D"/>
    <w:rsid w:val="002B1F42"/>
    <w:rsid w:val="002B32B2"/>
    <w:rsid w:val="002C2E32"/>
    <w:rsid w:val="002C4BA3"/>
    <w:rsid w:val="002D1783"/>
    <w:rsid w:val="002D2595"/>
    <w:rsid w:val="002D47AD"/>
    <w:rsid w:val="002D59CA"/>
    <w:rsid w:val="002D6423"/>
    <w:rsid w:val="002D79D4"/>
    <w:rsid w:val="002E2C1E"/>
    <w:rsid w:val="002E58E4"/>
    <w:rsid w:val="002E6CC9"/>
    <w:rsid w:val="002E6F57"/>
    <w:rsid w:val="002E7506"/>
    <w:rsid w:val="002F1140"/>
    <w:rsid w:val="002F1C7B"/>
    <w:rsid w:val="002F1F45"/>
    <w:rsid w:val="002F270C"/>
    <w:rsid w:val="002F37DF"/>
    <w:rsid w:val="002F3EAB"/>
    <w:rsid w:val="002F4CD0"/>
    <w:rsid w:val="002F5A25"/>
    <w:rsid w:val="002F5B38"/>
    <w:rsid w:val="002F5C5F"/>
    <w:rsid w:val="002F63B3"/>
    <w:rsid w:val="002F7DE8"/>
    <w:rsid w:val="00300691"/>
    <w:rsid w:val="00302F6D"/>
    <w:rsid w:val="003048B4"/>
    <w:rsid w:val="003063F1"/>
    <w:rsid w:val="00310241"/>
    <w:rsid w:val="00310CEB"/>
    <w:rsid w:val="00311B7A"/>
    <w:rsid w:val="00313BD5"/>
    <w:rsid w:val="003145F5"/>
    <w:rsid w:val="00314794"/>
    <w:rsid w:val="00315615"/>
    <w:rsid w:val="003157FB"/>
    <w:rsid w:val="003161B1"/>
    <w:rsid w:val="0031692E"/>
    <w:rsid w:val="003171B1"/>
    <w:rsid w:val="00320DF3"/>
    <w:rsid w:val="003216ED"/>
    <w:rsid w:val="00321A95"/>
    <w:rsid w:val="00321E0D"/>
    <w:rsid w:val="00321EEB"/>
    <w:rsid w:val="00322596"/>
    <w:rsid w:val="00322F3C"/>
    <w:rsid w:val="00323FA6"/>
    <w:rsid w:val="00325100"/>
    <w:rsid w:val="003256D6"/>
    <w:rsid w:val="00326024"/>
    <w:rsid w:val="0032657F"/>
    <w:rsid w:val="003270B7"/>
    <w:rsid w:val="00330251"/>
    <w:rsid w:val="0033065C"/>
    <w:rsid w:val="0033196D"/>
    <w:rsid w:val="00331C9D"/>
    <w:rsid w:val="003326AB"/>
    <w:rsid w:val="00332F57"/>
    <w:rsid w:val="00333982"/>
    <w:rsid w:val="00333CAF"/>
    <w:rsid w:val="00336177"/>
    <w:rsid w:val="003362FC"/>
    <w:rsid w:val="00337409"/>
    <w:rsid w:val="003379B8"/>
    <w:rsid w:val="00341309"/>
    <w:rsid w:val="00341583"/>
    <w:rsid w:val="00341C6C"/>
    <w:rsid w:val="00341C7D"/>
    <w:rsid w:val="00342A4A"/>
    <w:rsid w:val="00343950"/>
    <w:rsid w:val="003441FF"/>
    <w:rsid w:val="00344F4E"/>
    <w:rsid w:val="0034570D"/>
    <w:rsid w:val="003471B0"/>
    <w:rsid w:val="0034721B"/>
    <w:rsid w:val="0035015E"/>
    <w:rsid w:val="003512F8"/>
    <w:rsid w:val="003525CA"/>
    <w:rsid w:val="003535B1"/>
    <w:rsid w:val="00353E21"/>
    <w:rsid w:val="003546A6"/>
    <w:rsid w:val="00355235"/>
    <w:rsid w:val="00355721"/>
    <w:rsid w:val="00360441"/>
    <w:rsid w:val="00361443"/>
    <w:rsid w:val="003615A7"/>
    <w:rsid w:val="00363829"/>
    <w:rsid w:val="003645AE"/>
    <w:rsid w:val="00366BEB"/>
    <w:rsid w:val="003679DC"/>
    <w:rsid w:val="00372395"/>
    <w:rsid w:val="003766CA"/>
    <w:rsid w:val="003768C0"/>
    <w:rsid w:val="00377438"/>
    <w:rsid w:val="003775D0"/>
    <w:rsid w:val="00377DCA"/>
    <w:rsid w:val="00380B2F"/>
    <w:rsid w:val="00383350"/>
    <w:rsid w:val="00384007"/>
    <w:rsid w:val="00385D58"/>
    <w:rsid w:val="00390070"/>
    <w:rsid w:val="00390AC9"/>
    <w:rsid w:val="00391BD1"/>
    <w:rsid w:val="00392841"/>
    <w:rsid w:val="00394485"/>
    <w:rsid w:val="0039574C"/>
    <w:rsid w:val="00395946"/>
    <w:rsid w:val="00395E4E"/>
    <w:rsid w:val="00395EB3"/>
    <w:rsid w:val="0039675A"/>
    <w:rsid w:val="003A0147"/>
    <w:rsid w:val="003A170F"/>
    <w:rsid w:val="003A2E79"/>
    <w:rsid w:val="003A326C"/>
    <w:rsid w:val="003A349A"/>
    <w:rsid w:val="003A48BC"/>
    <w:rsid w:val="003A5140"/>
    <w:rsid w:val="003A526B"/>
    <w:rsid w:val="003A6453"/>
    <w:rsid w:val="003A6D10"/>
    <w:rsid w:val="003A7A42"/>
    <w:rsid w:val="003A7F1E"/>
    <w:rsid w:val="003B03D4"/>
    <w:rsid w:val="003B1585"/>
    <w:rsid w:val="003B24E3"/>
    <w:rsid w:val="003B2847"/>
    <w:rsid w:val="003B2D09"/>
    <w:rsid w:val="003B312D"/>
    <w:rsid w:val="003B649F"/>
    <w:rsid w:val="003B71A3"/>
    <w:rsid w:val="003C0C08"/>
    <w:rsid w:val="003C1344"/>
    <w:rsid w:val="003C2197"/>
    <w:rsid w:val="003C3C57"/>
    <w:rsid w:val="003C3FDA"/>
    <w:rsid w:val="003C4704"/>
    <w:rsid w:val="003C6415"/>
    <w:rsid w:val="003C6515"/>
    <w:rsid w:val="003D1F66"/>
    <w:rsid w:val="003D299C"/>
    <w:rsid w:val="003D2A8A"/>
    <w:rsid w:val="003D6CB6"/>
    <w:rsid w:val="003E03C2"/>
    <w:rsid w:val="003E0FB7"/>
    <w:rsid w:val="003E17BB"/>
    <w:rsid w:val="003E2302"/>
    <w:rsid w:val="003E2D46"/>
    <w:rsid w:val="003E63AE"/>
    <w:rsid w:val="003E7413"/>
    <w:rsid w:val="003E782B"/>
    <w:rsid w:val="003F0F4E"/>
    <w:rsid w:val="003F165C"/>
    <w:rsid w:val="003F2C71"/>
    <w:rsid w:val="003F2F4A"/>
    <w:rsid w:val="003F49BA"/>
    <w:rsid w:val="003F645C"/>
    <w:rsid w:val="003F6ECA"/>
    <w:rsid w:val="00400124"/>
    <w:rsid w:val="00400DBA"/>
    <w:rsid w:val="004021BB"/>
    <w:rsid w:val="00402743"/>
    <w:rsid w:val="00405F18"/>
    <w:rsid w:val="004065F1"/>
    <w:rsid w:val="0040714D"/>
    <w:rsid w:val="00411154"/>
    <w:rsid w:val="004122E8"/>
    <w:rsid w:val="00412EF8"/>
    <w:rsid w:val="00414448"/>
    <w:rsid w:val="00415904"/>
    <w:rsid w:val="00420F5B"/>
    <w:rsid w:val="0042189D"/>
    <w:rsid w:val="00422EB2"/>
    <w:rsid w:val="00423805"/>
    <w:rsid w:val="00424523"/>
    <w:rsid w:val="00425107"/>
    <w:rsid w:val="004253D3"/>
    <w:rsid w:val="00425D73"/>
    <w:rsid w:val="00426196"/>
    <w:rsid w:val="00426347"/>
    <w:rsid w:val="0042665C"/>
    <w:rsid w:val="00426D9C"/>
    <w:rsid w:val="004276D8"/>
    <w:rsid w:val="004277C6"/>
    <w:rsid w:val="00427B4A"/>
    <w:rsid w:val="00430C8E"/>
    <w:rsid w:val="0043251A"/>
    <w:rsid w:val="004327EC"/>
    <w:rsid w:val="0043286B"/>
    <w:rsid w:val="00432B5A"/>
    <w:rsid w:val="00432C9A"/>
    <w:rsid w:val="00433747"/>
    <w:rsid w:val="00433779"/>
    <w:rsid w:val="00434622"/>
    <w:rsid w:val="00434DB5"/>
    <w:rsid w:val="00435188"/>
    <w:rsid w:val="0043578F"/>
    <w:rsid w:val="00435FAD"/>
    <w:rsid w:val="00436400"/>
    <w:rsid w:val="00437012"/>
    <w:rsid w:val="0044211B"/>
    <w:rsid w:val="0044224A"/>
    <w:rsid w:val="004453F6"/>
    <w:rsid w:val="004458A6"/>
    <w:rsid w:val="0044629F"/>
    <w:rsid w:val="00446407"/>
    <w:rsid w:val="004477A6"/>
    <w:rsid w:val="0045289E"/>
    <w:rsid w:val="00452BAD"/>
    <w:rsid w:val="00452E2D"/>
    <w:rsid w:val="00454FAA"/>
    <w:rsid w:val="00461250"/>
    <w:rsid w:val="00461883"/>
    <w:rsid w:val="00462CEA"/>
    <w:rsid w:val="00464888"/>
    <w:rsid w:val="00464954"/>
    <w:rsid w:val="00466831"/>
    <w:rsid w:val="00466E63"/>
    <w:rsid w:val="00467153"/>
    <w:rsid w:val="00470D59"/>
    <w:rsid w:val="0047119E"/>
    <w:rsid w:val="004716A1"/>
    <w:rsid w:val="004739C4"/>
    <w:rsid w:val="004748F7"/>
    <w:rsid w:val="00474C44"/>
    <w:rsid w:val="0047602E"/>
    <w:rsid w:val="004769AE"/>
    <w:rsid w:val="00477B89"/>
    <w:rsid w:val="0048051B"/>
    <w:rsid w:val="00483F1F"/>
    <w:rsid w:val="004843C4"/>
    <w:rsid w:val="00484D8D"/>
    <w:rsid w:val="00485167"/>
    <w:rsid w:val="004902CD"/>
    <w:rsid w:val="0049155A"/>
    <w:rsid w:val="00491B8B"/>
    <w:rsid w:val="00495189"/>
    <w:rsid w:val="00495219"/>
    <w:rsid w:val="004956CA"/>
    <w:rsid w:val="00495F19"/>
    <w:rsid w:val="00496814"/>
    <w:rsid w:val="00497C4C"/>
    <w:rsid w:val="004A0CEC"/>
    <w:rsid w:val="004A33FD"/>
    <w:rsid w:val="004A3BBB"/>
    <w:rsid w:val="004A751D"/>
    <w:rsid w:val="004A7976"/>
    <w:rsid w:val="004B0AC5"/>
    <w:rsid w:val="004B2AA5"/>
    <w:rsid w:val="004B328F"/>
    <w:rsid w:val="004B4CF3"/>
    <w:rsid w:val="004B54BE"/>
    <w:rsid w:val="004B5591"/>
    <w:rsid w:val="004B6DF0"/>
    <w:rsid w:val="004B786A"/>
    <w:rsid w:val="004C1FC0"/>
    <w:rsid w:val="004C30C2"/>
    <w:rsid w:val="004C4E9F"/>
    <w:rsid w:val="004C5362"/>
    <w:rsid w:val="004C5C33"/>
    <w:rsid w:val="004C6014"/>
    <w:rsid w:val="004C6063"/>
    <w:rsid w:val="004C6748"/>
    <w:rsid w:val="004C69DD"/>
    <w:rsid w:val="004C7774"/>
    <w:rsid w:val="004D0B58"/>
    <w:rsid w:val="004D17E4"/>
    <w:rsid w:val="004D1CAA"/>
    <w:rsid w:val="004D2557"/>
    <w:rsid w:val="004D31A2"/>
    <w:rsid w:val="004D3DA1"/>
    <w:rsid w:val="004D4739"/>
    <w:rsid w:val="004D4901"/>
    <w:rsid w:val="004D4AB5"/>
    <w:rsid w:val="004D5B37"/>
    <w:rsid w:val="004D5C89"/>
    <w:rsid w:val="004D600C"/>
    <w:rsid w:val="004D6AED"/>
    <w:rsid w:val="004E09D0"/>
    <w:rsid w:val="004E0CCF"/>
    <w:rsid w:val="004E0EB5"/>
    <w:rsid w:val="004E1586"/>
    <w:rsid w:val="004E1BD5"/>
    <w:rsid w:val="004E1DC5"/>
    <w:rsid w:val="004E1DF8"/>
    <w:rsid w:val="004E213A"/>
    <w:rsid w:val="004E3A76"/>
    <w:rsid w:val="004E5D21"/>
    <w:rsid w:val="004E605B"/>
    <w:rsid w:val="004E68E0"/>
    <w:rsid w:val="004E6967"/>
    <w:rsid w:val="004F06E2"/>
    <w:rsid w:val="004F07E1"/>
    <w:rsid w:val="004F0AC0"/>
    <w:rsid w:val="004F27DF"/>
    <w:rsid w:val="004F597B"/>
    <w:rsid w:val="004F6CF8"/>
    <w:rsid w:val="004F6F59"/>
    <w:rsid w:val="00500A25"/>
    <w:rsid w:val="0050300A"/>
    <w:rsid w:val="0050439C"/>
    <w:rsid w:val="005054CC"/>
    <w:rsid w:val="00505C33"/>
    <w:rsid w:val="0050766B"/>
    <w:rsid w:val="00507C32"/>
    <w:rsid w:val="00511258"/>
    <w:rsid w:val="00511B56"/>
    <w:rsid w:val="00511D2B"/>
    <w:rsid w:val="0051286A"/>
    <w:rsid w:val="00513DA8"/>
    <w:rsid w:val="00517514"/>
    <w:rsid w:val="00517768"/>
    <w:rsid w:val="005205A4"/>
    <w:rsid w:val="00523CB7"/>
    <w:rsid w:val="00524618"/>
    <w:rsid w:val="005248F7"/>
    <w:rsid w:val="00524CF8"/>
    <w:rsid w:val="00525673"/>
    <w:rsid w:val="00525D68"/>
    <w:rsid w:val="00526649"/>
    <w:rsid w:val="00526EED"/>
    <w:rsid w:val="00527744"/>
    <w:rsid w:val="0053072C"/>
    <w:rsid w:val="00532B86"/>
    <w:rsid w:val="00532EC9"/>
    <w:rsid w:val="005332CD"/>
    <w:rsid w:val="005371BB"/>
    <w:rsid w:val="00537333"/>
    <w:rsid w:val="00537D9D"/>
    <w:rsid w:val="005407B9"/>
    <w:rsid w:val="00541EBD"/>
    <w:rsid w:val="005424C0"/>
    <w:rsid w:val="00550B8F"/>
    <w:rsid w:val="00552237"/>
    <w:rsid w:val="005531DB"/>
    <w:rsid w:val="0055371D"/>
    <w:rsid w:val="00554004"/>
    <w:rsid w:val="005555C8"/>
    <w:rsid w:val="0055685E"/>
    <w:rsid w:val="00563ACB"/>
    <w:rsid w:val="00563B99"/>
    <w:rsid w:val="00564B9A"/>
    <w:rsid w:val="00564EC0"/>
    <w:rsid w:val="00566227"/>
    <w:rsid w:val="00566A39"/>
    <w:rsid w:val="00566A71"/>
    <w:rsid w:val="00567CF8"/>
    <w:rsid w:val="005700F6"/>
    <w:rsid w:val="00570F4F"/>
    <w:rsid w:val="00574DE8"/>
    <w:rsid w:val="00575AA7"/>
    <w:rsid w:val="0057665E"/>
    <w:rsid w:val="00576836"/>
    <w:rsid w:val="005802D5"/>
    <w:rsid w:val="00581409"/>
    <w:rsid w:val="00581450"/>
    <w:rsid w:val="0058174C"/>
    <w:rsid w:val="0058216C"/>
    <w:rsid w:val="00583068"/>
    <w:rsid w:val="005851B2"/>
    <w:rsid w:val="005860B0"/>
    <w:rsid w:val="005916B2"/>
    <w:rsid w:val="0059441A"/>
    <w:rsid w:val="005949B6"/>
    <w:rsid w:val="005959E0"/>
    <w:rsid w:val="005960BD"/>
    <w:rsid w:val="005963A5"/>
    <w:rsid w:val="005969EE"/>
    <w:rsid w:val="005A001F"/>
    <w:rsid w:val="005A0397"/>
    <w:rsid w:val="005A0D07"/>
    <w:rsid w:val="005A1580"/>
    <w:rsid w:val="005A1779"/>
    <w:rsid w:val="005A26BF"/>
    <w:rsid w:val="005A2FFC"/>
    <w:rsid w:val="005A50D4"/>
    <w:rsid w:val="005A6764"/>
    <w:rsid w:val="005A6883"/>
    <w:rsid w:val="005A7FB0"/>
    <w:rsid w:val="005B02DF"/>
    <w:rsid w:val="005B0449"/>
    <w:rsid w:val="005B1581"/>
    <w:rsid w:val="005B28DC"/>
    <w:rsid w:val="005B3247"/>
    <w:rsid w:val="005B3537"/>
    <w:rsid w:val="005B409B"/>
    <w:rsid w:val="005B64E6"/>
    <w:rsid w:val="005B6534"/>
    <w:rsid w:val="005B7328"/>
    <w:rsid w:val="005B762C"/>
    <w:rsid w:val="005B7ED6"/>
    <w:rsid w:val="005C0F6D"/>
    <w:rsid w:val="005C36F5"/>
    <w:rsid w:val="005C3821"/>
    <w:rsid w:val="005C47A9"/>
    <w:rsid w:val="005C4F2E"/>
    <w:rsid w:val="005C5079"/>
    <w:rsid w:val="005C58B8"/>
    <w:rsid w:val="005C6946"/>
    <w:rsid w:val="005C6E19"/>
    <w:rsid w:val="005C73CA"/>
    <w:rsid w:val="005D0BD7"/>
    <w:rsid w:val="005D11BF"/>
    <w:rsid w:val="005D199D"/>
    <w:rsid w:val="005D2A2A"/>
    <w:rsid w:val="005D617C"/>
    <w:rsid w:val="005D78B1"/>
    <w:rsid w:val="005D7AD3"/>
    <w:rsid w:val="005D7B65"/>
    <w:rsid w:val="005E2842"/>
    <w:rsid w:val="005E2EA9"/>
    <w:rsid w:val="005E457E"/>
    <w:rsid w:val="005E4B9D"/>
    <w:rsid w:val="005E4E49"/>
    <w:rsid w:val="005E57C1"/>
    <w:rsid w:val="005E5C53"/>
    <w:rsid w:val="005E5E8D"/>
    <w:rsid w:val="005F06CE"/>
    <w:rsid w:val="005F6617"/>
    <w:rsid w:val="005F7B82"/>
    <w:rsid w:val="00602049"/>
    <w:rsid w:val="0060211B"/>
    <w:rsid w:val="006062DA"/>
    <w:rsid w:val="0061060E"/>
    <w:rsid w:val="00610BE2"/>
    <w:rsid w:val="00611E29"/>
    <w:rsid w:val="006129A3"/>
    <w:rsid w:val="0061354C"/>
    <w:rsid w:val="00614C61"/>
    <w:rsid w:val="00615050"/>
    <w:rsid w:val="006158B0"/>
    <w:rsid w:val="00620757"/>
    <w:rsid w:val="00621C1C"/>
    <w:rsid w:val="006223B7"/>
    <w:rsid w:val="00623880"/>
    <w:rsid w:val="00624BCC"/>
    <w:rsid w:val="0062586C"/>
    <w:rsid w:val="00625B99"/>
    <w:rsid w:val="0062601D"/>
    <w:rsid w:val="00626DCB"/>
    <w:rsid w:val="00630336"/>
    <w:rsid w:val="00632027"/>
    <w:rsid w:val="006322D5"/>
    <w:rsid w:val="00634BFD"/>
    <w:rsid w:val="006352A9"/>
    <w:rsid w:val="00635E78"/>
    <w:rsid w:val="00637407"/>
    <w:rsid w:val="0064129B"/>
    <w:rsid w:val="006417A5"/>
    <w:rsid w:val="0064272A"/>
    <w:rsid w:val="00643E3D"/>
    <w:rsid w:val="00645363"/>
    <w:rsid w:val="0064593C"/>
    <w:rsid w:val="00645DBB"/>
    <w:rsid w:val="006470EC"/>
    <w:rsid w:val="006525A4"/>
    <w:rsid w:val="00652A5F"/>
    <w:rsid w:val="00652BE4"/>
    <w:rsid w:val="00652C6E"/>
    <w:rsid w:val="0065422C"/>
    <w:rsid w:val="00654B68"/>
    <w:rsid w:val="0065635A"/>
    <w:rsid w:val="006567F5"/>
    <w:rsid w:val="00660038"/>
    <w:rsid w:val="00660C93"/>
    <w:rsid w:val="00661837"/>
    <w:rsid w:val="006665A1"/>
    <w:rsid w:val="006675A1"/>
    <w:rsid w:val="00670B82"/>
    <w:rsid w:val="0067156B"/>
    <w:rsid w:val="006726DB"/>
    <w:rsid w:val="0067382F"/>
    <w:rsid w:val="00676114"/>
    <w:rsid w:val="00677FC7"/>
    <w:rsid w:val="006802C8"/>
    <w:rsid w:val="006816B0"/>
    <w:rsid w:val="0068438F"/>
    <w:rsid w:val="00684A19"/>
    <w:rsid w:val="00684FA7"/>
    <w:rsid w:val="0069095D"/>
    <w:rsid w:val="00691CA2"/>
    <w:rsid w:val="006924D9"/>
    <w:rsid w:val="00696247"/>
    <w:rsid w:val="006966B9"/>
    <w:rsid w:val="00696B25"/>
    <w:rsid w:val="00697934"/>
    <w:rsid w:val="00697A22"/>
    <w:rsid w:val="006A0912"/>
    <w:rsid w:val="006A10E8"/>
    <w:rsid w:val="006A1D20"/>
    <w:rsid w:val="006A1E7B"/>
    <w:rsid w:val="006A2A2D"/>
    <w:rsid w:val="006A6120"/>
    <w:rsid w:val="006A7272"/>
    <w:rsid w:val="006A7340"/>
    <w:rsid w:val="006A7AEE"/>
    <w:rsid w:val="006B0480"/>
    <w:rsid w:val="006B384B"/>
    <w:rsid w:val="006B62DD"/>
    <w:rsid w:val="006B74EC"/>
    <w:rsid w:val="006B76F0"/>
    <w:rsid w:val="006B7B2A"/>
    <w:rsid w:val="006C0702"/>
    <w:rsid w:val="006C1E83"/>
    <w:rsid w:val="006C2FB5"/>
    <w:rsid w:val="006C30A5"/>
    <w:rsid w:val="006C3782"/>
    <w:rsid w:val="006C4679"/>
    <w:rsid w:val="006C5F91"/>
    <w:rsid w:val="006C6CB8"/>
    <w:rsid w:val="006C7E95"/>
    <w:rsid w:val="006D034E"/>
    <w:rsid w:val="006D35DD"/>
    <w:rsid w:val="006D3976"/>
    <w:rsid w:val="006D53C3"/>
    <w:rsid w:val="006D6D06"/>
    <w:rsid w:val="006D6FCB"/>
    <w:rsid w:val="006D7459"/>
    <w:rsid w:val="006E019B"/>
    <w:rsid w:val="006E11D8"/>
    <w:rsid w:val="006E29BB"/>
    <w:rsid w:val="006E3099"/>
    <w:rsid w:val="006E4360"/>
    <w:rsid w:val="006E4F9F"/>
    <w:rsid w:val="006E51A7"/>
    <w:rsid w:val="006E5F4D"/>
    <w:rsid w:val="006E6191"/>
    <w:rsid w:val="006E66A7"/>
    <w:rsid w:val="006E6C7E"/>
    <w:rsid w:val="006E6E62"/>
    <w:rsid w:val="006F0387"/>
    <w:rsid w:val="006F0EBE"/>
    <w:rsid w:val="006F1194"/>
    <w:rsid w:val="006F2C23"/>
    <w:rsid w:val="006F35BC"/>
    <w:rsid w:val="006F35E5"/>
    <w:rsid w:val="006F411D"/>
    <w:rsid w:val="006F5973"/>
    <w:rsid w:val="006F5D90"/>
    <w:rsid w:val="006F67A2"/>
    <w:rsid w:val="006F70D2"/>
    <w:rsid w:val="0070180F"/>
    <w:rsid w:val="00701F88"/>
    <w:rsid w:val="00702424"/>
    <w:rsid w:val="007027C8"/>
    <w:rsid w:val="00702959"/>
    <w:rsid w:val="0070339A"/>
    <w:rsid w:val="007033E3"/>
    <w:rsid w:val="007041E8"/>
    <w:rsid w:val="0070614C"/>
    <w:rsid w:val="00706CB4"/>
    <w:rsid w:val="00707861"/>
    <w:rsid w:val="00710794"/>
    <w:rsid w:val="007121FD"/>
    <w:rsid w:val="00712ADA"/>
    <w:rsid w:val="00713DB3"/>
    <w:rsid w:val="00715839"/>
    <w:rsid w:val="00715906"/>
    <w:rsid w:val="007161B0"/>
    <w:rsid w:val="007176CA"/>
    <w:rsid w:val="0072216F"/>
    <w:rsid w:val="007223D8"/>
    <w:rsid w:val="007227ED"/>
    <w:rsid w:val="00723423"/>
    <w:rsid w:val="007235CC"/>
    <w:rsid w:val="00723F24"/>
    <w:rsid w:val="00725262"/>
    <w:rsid w:val="007254A7"/>
    <w:rsid w:val="007270E9"/>
    <w:rsid w:val="00727280"/>
    <w:rsid w:val="007276DF"/>
    <w:rsid w:val="0073098E"/>
    <w:rsid w:val="00735204"/>
    <w:rsid w:val="00735EDD"/>
    <w:rsid w:val="007361A4"/>
    <w:rsid w:val="00736468"/>
    <w:rsid w:val="00736BEA"/>
    <w:rsid w:val="00736C80"/>
    <w:rsid w:val="00740221"/>
    <w:rsid w:val="0074035B"/>
    <w:rsid w:val="00740FA4"/>
    <w:rsid w:val="00741569"/>
    <w:rsid w:val="00742314"/>
    <w:rsid w:val="007424BB"/>
    <w:rsid w:val="00745812"/>
    <w:rsid w:val="00746BF9"/>
    <w:rsid w:val="007508D8"/>
    <w:rsid w:val="00751994"/>
    <w:rsid w:val="00752BFD"/>
    <w:rsid w:val="007535E0"/>
    <w:rsid w:val="00754466"/>
    <w:rsid w:val="00755322"/>
    <w:rsid w:val="00755EB8"/>
    <w:rsid w:val="0075635F"/>
    <w:rsid w:val="007578B1"/>
    <w:rsid w:val="00760184"/>
    <w:rsid w:val="00761654"/>
    <w:rsid w:val="0076181A"/>
    <w:rsid w:val="007625BF"/>
    <w:rsid w:val="00763BDB"/>
    <w:rsid w:val="00764204"/>
    <w:rsid w:val="00764529"/>
    <w:rsid w:val="00767C2F"/>
    <w:rsid w:val="0077148B"/>
    <w:rsid w:val="00771731"/>
    <w:rsid w:val="00771827"/>
    <w:rsid w:val="007732F3"/>
    <w:rsid w:val="00777A46"/>
    <w:rsid w:val="00777A6F"/>
    <w:rsid w:val="00780469"/>
    <w:rsid w:val="00780CCE"/>
    <w:rsid w:val="00781254"/>
    <w:rsid w:val="00781F53"/>
    <w:rsid w:val="00781F58"/>
    <w:rsid w:val="0078285C"/>
    <w:rsid w:val="00783A22"/>
    <w:rsid w:val="0078430D"/>
    <w:rsid w:val="00785753"/>
    <w:rsid w:val="00786800"/>
    <w:rsid w:val="00791414"/>
    <w:rsid w:val="00792EDA"/>
    <w:rsid w:val="007940EC"/>
    <w:rsid w:val="007951DA"/>
    <w:rsid w:val="00795ECA"/>
    <w:rsid w:val="00796ED0"/>
    <w:rsid w:val="007973DE"/>
    <w:rsid w:val="007A123D"/>
    <w:rsid w:val="007A340D"/>
    <w:rsid w:val="007A3D76"/>
    <w:rsid w:val="007A54C5"/>
    <w:rsid w:val="007A74DE"/>
    <w:rsid w:val="007A7DD1"/>
    <w:rsid w:val="007B0479"/>
    <w:rsid w:val="007B1799"/>
    <w:rsid w:val="007B27CD"/>
    <w:rsid w:val="007B51D9"/>
    <w:rsid w:val="007B79A1"/>
    <w:rsid w:val="007B7DC7"/>
    <w:rsid w:val="007C2A78"/>
    <w:rsid w:val="007C3F06"/>
    <w:rsid w:val="007C520F"/>
    <w:rsid w:val="007C591B"/>
    <w:rsid w:val="007C6038"/>
    <w:rsid w:val="007C639A"/>
    <w:rsid w:val="007D0ED0"/>
    <w:rsid w:val="007D1CEC"/>
    <w:rsid w:val="007D22AF"/>
    <w:rsid w:val="007D3362"/>
    <w:rsid w:val="007D381C"/>
    <w:rsid w:val="007D510B"/>
    <w:rsid w:val="007E0198"/>
    <w:rsid w:val="007E0A4C"/>
    <w:rsid w:val="007E3556"/>
    <w:rsid w:val="007E45AB"/>
    <w:rsid w:val="007E5D8C"/>
    <w:rsid w:val="007E6F8D"/>
    <w:rsid w:val="007E7C6A"/>
    <w:rsid w:val="007F0936"/>
    <w:rsid w:val="007F0B4F"/>
    <w:rsid w:val="007F0D66"/>
    <w:rsid w:val="007F2113"/>
    <w:rsid w:val="007F25A4"/>
    <w:rsid w:val="007F2EF9"/>
    <w:rsid w:val="007F2F1C"/>
    <w:rsid w:val="007F3252"/>
    <w:rsid w:val="007F48E2"/>
    <w:rsid w:val="007F4B7E"/>
    <w:rsid w:val="007F585B"/>
    <w:rsid w:val="007F7B78"/>
    <w:rsid w:val="007F7F23"/>
    <w:rsid w:val="008000E9"/>
    <w:rsid w:val="008006DC"/>
    <w:rsid w:val="0080103C"/>
    <w:rsid w:val="00802AA5"/>
    <w:rsid w:val="0080386D"/>
    <w:rsid w:val="00810390"/>
    <w:rsid w:val="00810DB0"/>
    <w:rsid w:val="00811665"/>
    <w:rsid w:val="00811CED"/>
    <w:rsid w:val="00812161"/>
    <w:rsid w:val="008122A3"/>
    <w:rsid w:val="00813354"/>
    <w:rsid w:val="008144C1"/>
    <w:rsid w:val="00817056"/>
    <w:rsid w:val="00817784"/>
    <w:rsid w:val="00817950"/>
    <w:rsid w:val="008213BC"/>
    <w:rsid w:val="0082215A"/>
    <w:rsid w:val="0082235D"/>
    <w:rsid w:val="008223B7"/>
    <w:rsid w:val="00822487"/>
    <w:rsid w:val="0082337E"/>
    <w:rsid w:val="008255EB"/>
    <w:rsid w:val="00827ACB"/>
    <w:rsid w:val="00830725"/>
    <w:rsid w:val="00831447"/>
    <w:rsid w:val="008326B8"/>
    <w:rsid w:val="00832990"/>
    <w:rsid w:val="00832C51"/>
    <w:rsid w:val="008343D4"/>
    <w:rsid w:val="00834443"/>
    <w:rsid w:val="00834B09"/>
    <w:rsid w:val="00835459"/>
    <w:rsid w:val="00835898"/>
    <w:rsid w:val="00835DF1"/>
    <w:rsid w:val="008362B3"/>
    <w:rsid w:val="00836947"/>
    <w:rsid w:val="008405C2"/>
    <w:rsid w:val="008413A4"/>
    <w:rsid w:val="00841A30"/>
    <w:rsid w:val="00844D76"/>
    <w:rsid w:val="0084505B"/>
    <w:rsid w:val="00847373"/>
    <w:rsid w:val="00851B71"/>
    <w:rsid w:val="00852491"/>
    <w:rsid w:val="00855631"/>
    <w:rsid w:val="00855BDF"/>
    <w:rsid w:val="00856A3F"/>
    <w:rsid w:val="0085704C"/>
    <w:rsid w:val="00857543"/>
    <w:rsid w:val="0086032A"/>
    <w:rsid w:val="0086120D"/>
    <w:rsid w:val="00863892"/>
    <w:rsid w:val="00865A90"/>
    <w:rsid w:val="00866EA6"/>
    <w:rsid w:val="00866F7F"/>
    <w:rsid w:val="008679FF"/>
    <w:rsid w:val="0087308C"/>
    <w:rsid w:val="00873C55"/>
    <w:rsid w:val="00874228"/>
    <w:rsid w:val="00875E0E"/>
    <w:rsid w:val="008777C7"/>
    <w:rsid w:val="008812B5"/>
    <w:rsid w:val="00881F47"/>
    <w:rsid w:val="008824A5"/>
    <w:rsid w:val="0088295D"/>
    <w:rsid w:val="00882EBF"/>
    <w:rsid w:val="00883482"/>
    <w:rsid w:val="0088419F"/>
    <w:rsid w:val="00884383"/>
    <w:rsid w:val="00885E3B"/>
    <w:rsid w:val="00886EAE"/>
    <w:rsid w:val="008908C9"/>
    <w:rsid w:val="00891E65"/>
    <w:rsid w:val="00891E87"/>
    <w:rsid w:val="008920DF"/>
    <w:rsid w:val="008931C9"/>
    <w:rsid w:val="008943A0"/>
    <w:rsid w:val="008953CA"/>
    <w:rsid w:val="00896C95"/>
    <w:rsid w:val="00896CDB"/>
    <w:rsid w:val="008975B0"/>
    <w:rsid w:val="0089797B"/>
    <w:rsid w:val="00897EA5"/>
    <w:rsid w:val="008A46BF"/>
    <w:rsid w:val="008A4B8B"/>
    <w:rsid w:val="008A4F2F"/>
    <w:rsid w:val="008A6AFC"/>
    <w:rsid w:val="008A6E1A"/>
    <w:rsid w:val="008A7B3F"/>
    <w:rsid w:val="008B0306"/>
    <w:rsid w:val="008B0BB7"/>
    <w:rsid w:val="008B1B0C"/>
    <w:rsid w:val="008B2317"/>
    <w:rsid w:val="008B2DC0"/>
    <w:rsid w:val="008B2E81"/>
    <w:rsid w:val="008B4FDA"/>
    <w:rsid w:val="008B5376"/>
    <w:rsid w:val="008B56A6"/>
    <w:rsid w:val="008B660E"/>
    <w:rsid w:val="008B662B"/>
    <w:rsid w:val="008C1199"/>
    <w:rsid w:val="008C1716"/>
    <w:rsid w:val="008C173B"/>
    <w:rsid w:val="008C621B"/>
    <w:rsid w:val="008C62E7"/>
    <w:rsid w:val="008C6689"/>
    <w:rsid w:val="008C6CF9"/>
    <w:rsid w:val="008C7B4A"/>
    <w:rsid w:val="008D051B"/>
    <w:rsid w:val="008D0C21"/>
    <w:rsid w:val="008D3DF3"/>
    <w:rsid w:val="008D7009"/>
    <w:rsid w:val="008D7F7B"/>
    <w:rsid w:val="008E0A45"/>
    <w:rsid w:val="008E1590"/>
    <w:rsid w:val="008E30C1"/>
    <w:rsid w:val="008E3133"/>
    <w:rsid w:val="008E3560"/>
    <w:rsid w:val="008E3CA1"/>
    <w:rsid w:val="008E3CF3"/>
    <w:rsid w:val="008E6339"/>
    <w:rsid w:val="008E64CF"/>
    <w:rsid w:val="008E64E8"/>
    <w:rsid w:val="008F23BB"/>
    <w:rsid w:val="008F369F"/>
    <w:rsid w:val="008F3B87"/>
    <w:rsid w:val="008F4B4A"/>
    <w:rsid w:val="009004F1"/>
    <w:rsid w:val="009009ED"/>
    <w:rsid w:val="00900F93"/>
    <w:rsid w:val="009015DB"/>
    <w:rsid w:val="0090176A"/>
    <w:rsid w:val="00901BFD"/>
    <w:rsid w:val="0090429A"/>
    <w:rsid w:val="00904908"/>
    <w:rsid w:val="00904BA0"/>
    <w:rsid w:val="00906DAA"/>
    <w:rsid w:val="00906E08"/>
    <w:rsid w:val="0090759D"/>
    <w:rsid w:val="00911F59"/>
    <w:rsid w:val="009157AE"/>
    <w:rsid w:val="00915B2E"/>
    <w:rsid w:val="00916864"/>
    <w:rsid w:val="0091763B"/>
    <w:rsid w:val="0092058D"/>
    <w:rsid w:val="009220E3"/>
    <w:rsid w:val="009229FA"/>
    <w:rsid w:val="00922A76"/>
    <w:rsid w:val="00923A0E"/>
    <w:rsid w:val="00924716"/>
    <w:rsid w:val="0092529C"/>
    <w:rsid w:val="009256F5"/>
    <w:rsid w:val="00932A30"/>
    <w:rsid w:val="009335A4"/>
    <w:rsid w:val="00933ABB"/>
    <w:rsid w:val="009340B0"/>
    <w:rsid w:val="00935AB5"/>
    <w:rsid w:val="009363E7"/>
    <w:rsid w:val="00937A8B"/>
    <w:rsid w:val="00937E22"/>
    <w:rsid w:val="00940F20"/>
    <w:rsid w:val="009413CD"/>
    <w:rsid w:val="00944567"/>
    <w:rsid w:val="00944601"/>
    <w:rsid w:val="009446BB"/>
    <w:rsid w:val="009449B3"/>
    <w:rsid w:val="00945DD0"/>
    <w:rsid w:val="00947C1F"/>
    <w:rsid w:val="00950DE5"/>
    <w:rsid w:val="009529F3"/>
    <w:rsid w:val="0095388D"/>
    <w:rsid w:val="0095422D"/>
    <w:rsid w:val="00956C14"/>
    <w:rsid w:val="00956F1E"/>
    <w:rsid w:val="009578EE"/>
    <w:rsid w:val="0096197B"/>
    <w:rsid w:val="00961A89"/>
    <w:rsid w:val="00963D6B"/>
    <w:rsid w:val="00965771"/>
    <w:rsid w:val="00965A4F"/>
    <w:rsid w:val="00965F68"/>
    <w:rsid w:val="00970697"/>
    <w:rsid w:val="00970AA1"/>
    <w:rsid w:val="009726B4"/>
    <w:rsid w:val="0097294E"/>
    <w:rsid w:val="00972F6C"/>
    <w:rsid w:val="009751E8"/>
    <w:rsid w:val="00976EBB"/>
    <w:rsid w:val="00977593"/>
    <w:rsid w:val="0098007E"/>
    <w:rsid w:val="0098021A"/>
    <w:rsid w:val="00981B97"/>
    <w:rsid w:val="00981F96"/>
    <w:rsid w:val="009825C0"/>
    <w:rsid w:val="0098299A"/>
    <w:rsid w:val="00983455"/>
    <w:rsid w:val="00983769"/>
    <w:rsid w:val="00984FA0"/>
    <w:rsid w:val="00986F16"/>
    <w:rsid w:val="00987E1B"/>
    <w:rsid w:val="0099102E"/>
    <w:rsid w:val="0099125C"/>
    <w:rsid w:val="00991748"/>
    <w:rsid w:val="0099176F"/>
    <w:rsid w:val="00992E07"/>
    <w:rsid w:val="00993021"/>
    <w:rsid w:val="00995026"/>
    <w:rsid w:val="00995FF7"/>
    <w:rsid w:val="0099685F"/>
    <w:rsid w:val="00996E1E"/>
    <w:rsid w:val="00997691"/>
    <w:rsid w:val="00997851"/>
    <w:rsid w:val="009A0139"/>
    <w:rsid w:val="009A12AD"/>
    <w:rsid w:val="009A1DC4"/>
    <w:rsid w:val="009A430D"/>
    <w:rsid w:val="009A436C"/>
    <w:rsid w:val="009A505D"/>
    <w:rsid w:val="009A597E"/>
    <w:rsid w:val="009A7607"/>
    <w:rsid w:val="009B2D14"/>
    <w:rsid w:val="009B2DDB"/>
    <w:rsid w:val="009B3D98"/>
    <w:rsid w:val="009B463A"/>
    <w:rsid w:val="009B509D"/>
    <w:rsid w:val="009B553B"/>
    <w:rsid w:val="009B5BFC"/>
    <w:rsid w:val="009B5EF9"/>
    <w:rsid w:val="009B6311"/>
    <w:rsid w:val="009B67D4"/>
    <w:rsid w:val="009C190A"/>
    <w:rsid w:val="009C1D57"/>
    <w:rsid w:val="009C38C1"/>
    <w:rsid w:val="009C3B5D"/>
    <w:rsid w:val="009C3C20"/>
    <w:rsid w:val="009C400F"/>
    <w:rsid w:val="009C464D"/>
    <w:rsid w:val="009C4F23"/>
    <w:rsid w:val="009C5292"/>
    <w:rsid w:val="009C5C4E"/>
    <w:rsid w:val="009C64DC"/>
    <w:rsid w:val="009C6C62"/>
    <w:rsid w:val="009C78ED"/>
    <w:rsid w:val="009D0443"/>
    <w:rsid w:val="009D102D"/>
    <w:rsid w:val="009D19A5"/>
    <w:rsid w:val="009D20D1"/>
    <w:rsid w:val="009D23B2"/>
    <w:rsid w:val="009D2569"/>
    <w:rsid w:val="009D29BB"/>
    <w:rsid w:val="009D4CF0"/>
    <w:rsid w:val="009E0901"/>
    <w:rsid w:val="009E25E2"/>
    <w:rsid w:val="009E3212"/>
    <w:rsid w:val="009E63B7"/>
    <w:rsid w:val="009E7563"/>
    <w:rsid w:val="009F033F"/>
    <w:rsid w:val="009F084E"/>
    <w:rsid w:val="009F09E5"/>
    <w:rsid w:val="009F1C8F"/>
    <w:rsid w:val="009F202C"/>
    <w:rsid w:val="009F2291"/>
    <w:rsid w:val="009F2887"/>
    <w:rsid w:val="009F4905"/>
    <w:rsid w:val="009F57D8"/>
    <w:rsid w:val="009F5D04"/>
    <w:rsid w:val="009F65CF"/>
    <w:rsid w:val="00A0068B"/>
    <w:rsid w:val="00A00CDB"/>
    <w:rsid w:val="00A0375D"/>
    <w:rsid w:val="00A0387D"/>
    <w:rsid w:val="00A04722"/>
    <w:rsid w:val="00A04848"/>
    <w:rsid w:val="00A06B76"/>
    <w:rsid w:val="00A07160"/>
    <w:rsid w:val="00A113C4"/>
    <w:rsid w:val="00A1284C"/>
    <w:rsid w:val="00A12FCF"/>
    <w:rsid w:val="00A143C6"/>
    <w:rsid w:val="00A16661"/>
    <w:rsid w:val="00A16BF2"/>
    <w:rsid w:val="00A16E19"/>
    <w:rsid w:val="00A176CD"/>
    <w:rsid w:val="00A20426"/>
    <w:rsid w:val="00A20A1F"/>
    <w:rsid w:val="00A21334"/>
    <w:rsid w:val="00A21C5D"/>
    <w:rsid w:val="00A21E28"/>
    <w:rsid w:val="00A2240E"/>
    <w:rsid w:val="00A226C2"/>
    <w:rsid w:val="00A243C2"/>
    <w:rsid w:val="00A2547F"/>
    <w:rsid w:val="00A25FEC"/>
    <w:rsid w:val="00A26B3C"/>
    <w:rsid w:val="00A30DF2"/>
    <w:rsid w:val="00A334E8"/>
    <w:rsid w:val="00A348F3"/>
    <w:rsid w:val="00A35500"/>
    <w:rsid w:val="00A41034"/>
    <w:rsid w:val="00A414AA"/>
    <w:rsid w:val="00A423A9"/>
    <w:rsid w:val="00A4565C"/>
    <w:rsid w:val="00A46DDF"/>
    <w:rsid w:val="00A47BE3"/>
    <w:rsid w:val="00A51CC0"/>
    <w:rsid w:val="00A52706"/>
    <w:rsid w:val="00A527ED"/>
    <w:rsid w:val="00A539F6"/>
    <w:rsid w:val="00A53F65"/>
    <w:rsid w:val="00A56EC7"/>
    <w:rsid w:val="00A573A0"/>
    <w:rsid w:val="00A579AD"/>
    <w:rsid w:val="00A57C05"/>
    <w:rsid w:val="00A61D70"/>
    <w:rsid w:val="00A65F8A"/>
    <w:rsid w:val="00A6608F"/>
    <w:rsid w:val="00A666BA"/>
    <w:rsid w:val="00A668AA"/>
    <w:rsid w:val="00A673DC"/>
    <w:rsid w:val="00A70228"/>
    <w:rsid w:val="00A706E2"/>
    <w:rsid w:val="00A70E36"/>
    <w:rsid w:val="00A70F49"/>
    <w:rsid w:val="00A716A4"/>
    <w:rsid w:val="00A71869"/>
    <w:rsid w:val="00A73518"/>
    <w:rsid w:val="00A740F7"/>
    <w:rsid w:val="00A745A7"/>
    <w:rsid w:val="00A772DA"/>
    <w:rsid w:val="00A7745C"/>
    <w:rsid w:val="00A808BA"/>
    <w:rsid w:val="00A82C8F"/>
    <w:rsid w:val="00A84004"/>
    <w:rsid w:val="00A852FD"/>
    <w:rsid w:val="00A873F7"/>
    <w:rsid w:val="00A91173"/>
    <w:rsid w:val="00A912F6"/>
    <w:rsid w:val="00A944BF"/>
    <w:rsid w:val="00A94ADD"/>
    <w:rsid w:val="00A94D1D"/>
    <w:rsid w:val="00A954DD"/>
    <w:rsid w:val="00A95662"/>
    <w:rsid w:val="00A9594D"/>
    <w:rsid w:val="00AA2924"/>
    <w:rsid w:val="00AA3A4C"/>
    <w:rsid w:val="00AA49F4"/>
    <w:rsid w:val="00AA5171"/>
    <w:rsid w:val="00AA5EAF"/>
    <w:rsid w:val="00AA6D69"/>
    <w:rsid w:val="00AB183F"/>
    <w:rsid w:val="00AB27AE"/>
    <w:rsid w:val="00AB4CF6"/>
    <w:rsid w:val="00AB5B9C"/>
    <w:rsid w:val="00AB6660"/>
    <w:rsid w:val="00AB7D25"/>
    <w:rsid w:val="00AC10BD"/>
    <w:rsid w:val="00AC29DF"/>
    <w:rsid w:val="00AC2D6F"/>
    <w:rsid w:val="00AC2EAE"/>
    <w:rsid w:val="00AC3130"/>
    <w:rsid w:val="00AC3935"/>
    <w:rsid w:val="00AC78A2"/>
    <w:rsid w:val="00AD10FD"/>
    <w:rsid w:val="00AD1A07"/>
    <w:rsid w:val="00AD462B"/>
    <w:rsid w:val="00AD4A38"/>
    <w:rsid w:val="00AD51DE"/>
    <w:rsid w:val="00AD5518"/>
    <w:rsid w:val="00AD6C75"/>
    <w:rsid w:val="00AE0C67"/>
    <w:rsid w:val="00AE26FA"/>
    <w:rsid w:val="00AE31FB"/>
    <w:rsid w:val="00AE360A"/>
    <w:rsid w:val="00AE5035"/>
    <w:rsid w:val="00AE78FA"/>
    <w:rsid w:val="00AF01F2"/>
    <w:rsid w:val="00AF0B77"/>
    <w:rsid w:val="00AF102A"/>
    <w:rsid w:val="00AF3CA0"/>
    <w:rsid w:val="00AF4251"/>
    <w:rsid w:val="00AF43DA"/>
    <w:rsid w:val="00AF455A"/>
    <w:rsid w:val="00AF4A11"/>
    <w:rsid w:val="00AF587D"/>
    <w:rsid w:val="00AF5E06"/>
    <w:rsid w:val="00AF635A"/>
    <w:rsid w:val="00AF67FD"/>
    <w:rsid w:val="00AF6903"/>
    <w:rsid w:val="00AF7158"/>
    <w:rsid w:val="00B019D3"/>
    <w:rsid w:val="00B01BE1"/>
    <w:rsid w:val="00B0207B"/>
    <w:rsid w:val="00B02EF1"/>
    <w:rsid w:val="00B03935"/>
    <w:rsid w:val="00B03CA1"/>
    <w:rsid w:val="00B03CA2"/>
    <w:rsid w:val="00B03FEC"/>
    <w:rsid w:val="00B04666"/>
    <w:rsid w:val="00B04C33"/>
    <w:rsid w:val="00B05157"/>
    <w:rsid w:val="00B06277"/>
    <w:rsid w:val="00B07F9C"/>
    <w:rsid w:val="00B101E1"/>
    <w:rsid w:val="00B109A9"/>
    <w:rsid w:val="00B10D74"/>
    <w:rsid w:val="00B11081"/>
    <w:rsid w:val="00B11B56"/>
    <w:rsid w:val="00B1234C"/>
    <w:rsid w:val="00B13FD9"/>
    <w:rsid w:val="00B14334"/>
    <w:rsid w:val="00B1461A"/>
    <w:rsid w:val="00B15040"/>
    <w:rsid w:val="00B15711"/>
    <w:rsid w:val="00B157B8"/>
    <w:rsid w:val="00B15C6E"/>
    <w:rsid w:val="00B208AE"/>
    <w:rsid w:val="00B21EF6"/>
    <w:rsid w:val="00B25683"/>
    <w:rsid w:val="00B2777B"/>
    <w:rsid w:val="00B27B51"/>
    <w:rsid w:val="00B304C9"/>
    <w:rsid w:val="00B31D4C"/>
    <w:rsid w:val="00B32ECE"/>
    <w:rsid w:val="00B3337D"/>
    <w:rsid w:val="00B34DEE"/>
    <w:rsid w:val="00B35D37"/>
    <w:rsid w:val="00B40ECA"/>
    <w:rsid w:val="00B41B69"/>
    <w:rsid w:val="00B44526"/>
    <w:rsid w:val="00B44DF8"/>
    <w:rsid w:val="00B45767"/>
    <w:rsid w:val="00B460DD"/>
    <w:rsid w:val="00B46CDC"/>
    <w:rsid w:val="00B46D50"/>
    <w:rsid w:val="00B46E34"/>
    <w:rsid w:val="00B51546"/>
    <w:rsid w:val="00B51AEA"/>
    <w:rsid w:val="00B522FC"/>
    <w:rsid w:val="00B527BC"/>
    <w:rsid w:val="00B53EC0"/>
    <w:rsid w:val="00B5436C"/>
    <w:rsid w:val="00B54CDA"/>
    <w:rsid w:val="00B57456"/>
    <w:rsid w:val="00B57D53"/>
    <w:rsid w:val="00B61803"/>
    <w:rsid w:val="00B623E3"/>
    <w:rsid w:val="00B62AF9"/>
    <w:rsid w:val="00B637FA"/>
    <w:rsid w:val="00B63E8A"/>
    <w:rsid w:val="00B64D04"/>
    <w:rsid w:val="00B66371"/>
    <w:rsid w:val="00B669AC"/>
    <w:rsid w:val="00B67715"/>
    <w:rsid w:val="00B70A93"/>
    <w:rsid w:val="00B7148E"/>
    <w:rsid w:val="00B736CA"/>
    <w:rsid w:val="00B74099"/>
    <w:rsid w:val="00B74546"/>
    <w:rsid w:val="00B747B3"/>
    <w:rsid w:val="00B75B62"/>
    <w:rsid w:val="00B75C71"/>
    <w:rsid w:val="00B76ECB"/>
    <w:rsid w:val="00B778BB"/>
    <w:rsid w:val="00B77FCB"/>
    <w:rsid w:val="00B8082C"/>
    <w:rsid w:val="00B82530"/>
    <w:rsid w:val="00B8496E"/>
    <w:rsid w:val="00B85441"/>
    <w:rsid w:val="00B864A2"/>
    <w:rsid w:val="00B87D21"/>
    <w:rsid w:val="00B87F68"/>
    <w:rsid w:val="00B9315C"/>
    <w:rsid w:val="00B939A3"/>
    <w:rsid w:val="00B93CF1"/>
    <w:rsid w:val="00B95498"/>
    <w:rsid w:val="00B9692E"/>
    <w:rsid w:val="00B96FB9"/>
    <w:rsid w:val="00B97625"/>
    <w:rsid w:val="00BA22F5"/>
    <w:rsid w:val="00BA2DDB"/>
    <w:rsid w:val="00BA2E7A"/>
    <w:rsid w:val="00BA3FBB"/>
    <w:rsid w:val="00BA60C4"/>
    <w:rsid w:val="00BA69B5"/>
    <w:rsid w:val="00BA6AD0"/>
    <w:rsid w:val="00BB0069"/>
    <w:rsid w:val="00BB0D0B"/>
    <w:rsid w:val="00BB15C7"/>
    <w:rsid w:val="00BB2230"/>
    <w:rsid w:val="00BB4627"/>
    <w:rsid w:val="00BB7BEE"/>
    <w:rsid w:val="00BC021D"/>
    <w:rsid w:val="00BC229B"/>
    <w:rsid w:val="00BC22E1"/>
    <w:rsid w:val="00BC2D54"/>
    <w:rsid w:val="00BC326F"/>
    <w:rsid w:val="00BC3ADC"/>
    <w:rsid w:val="00BC6AEE"/>
    <w:rsid w:val="00BC714A"/>
    <w:rsid w:val="00BC7200"/>
    <w:rsid w:val="00BD101E"/>
    <w:rsid w:val="00BD3C2D"/>
    <w:rsid w:val="00BD3EDD"/>
    <w:rsid w:val="00BD530D"/>
    <w:rsid w:val="00BD55AB"/>
    <w:rsid w:val="00BD667D"/>
    <w:rsid w:val="00BD67AF"/>
    <w:rsid w:val="00BD753D"/>
    <w:rsid w:val="00BD7D01"/>
    <w:rsid w:val="00BE0666"/>
    <w:rsid w:val="00BE13F8"/>
    <w:rsid w:val="00BE2184"/>
    <w:rsid w:val="00BE2484"/>
    <w:rsid w:val="00BE5A18"/>
    <w:rsid w:val="00BF1112"/>
    <w:rsid w:val="00BF12E5"/>
    <w:rsid w:val="00BF53F3"/>
    <w:rsid w:val="00BF5AB5"/>
    <w:rsid w:val="00BF5C9C"/>
    <w:rsid w:val="00BF6549"/>
    <w:rsid w:val="00BF6FCA"/>
    <w:rsid w:val="00BF7161"/>
    <w:rsid w:val="00C042C6"/>
    <w:rsid w:val="00C0435C"/>
    <w:rsid w:val="00C0498A"/>
    <w:rsid w:val="00C04B10"/>
    <w:rsid w:val="00C055B6"/>
    <w:rsid w:val="00C05627"/>
    <w:rsid w:val="00C058D9"/>
    <w:rsid w:val="00C06DA1"/>
    <w:rsid w:val="00C071C5"/>
    <w:rsid w:val="00C074A2"/>
    <w:rsid w:val="00C10567"/>
    <w:rsid w:val="00C10B67"/>
    <w:rsid w:val="00C120BA"/>
    <w:rsid w:val="00C129BA"/>
    <w:rsid w:val="00C139C4"/>
    <w:rsid w:val="00C1421B"/>
    <w:rsid w:val="00C15CEF"/>
    <w:rsid w:val="00C15F8D"/>
    <w:rsid w:val="00C16006"/>
    <w:rsid w:val="00C161C7"/>
    <w:rsid w:val="00C16A63"/>
    <w:rsid w:val="00C20F16"/>
    <w:rsid w:val="00C221A5"/>
    <w:rsid w:val="00C22D82"/>
    <w:rsid w:val="00C30522"/>
    <w:rsid w:val="00C332B6"/>
    <w:rsid w:val="00C34661"/>
    <w:rsid w:val="00C35C20"/>
    <w:rsid w:val="00C403E4"/>
    <w:rsid w:val="00C40521"/>
    <w:rsid w:val="00C415BC"/>
    <w:rsid w:val="00C4187D"/>
    <w:rsid w:val="00C41B57"/>
    <w:rsid w:val="00C421CD"/>
    <w:rsid w:val="00C422DB"/>
    <w:rsid w:val="00C42771"/>
    <w:rsid w:val="00C444EC"/>
    <w:rsid w:val="00C44C7A"/>
    <w:rsid w:val="00C456A2"/>
    <w:rsid w:val="00C472C7"/>
    <w:rsid w:val="00C52246"/>
    <w:rsid w:val="00C52B00"/>
    <w:rsid w:val="00C5572A"/>
    <w:rsid w:val="00C55E53"/>
    <w:rsid w:val="00C56463"/>
    <w:rsid w:val="00C60A8F"/>
    <w:rsid w:val="00C60CFC"/>
    <w:rsid w:val="00C63F3E"/>
    <w:rsid w:val="00C658ED"/>
    <w:rsid w:val="00C66E88"/>
    <w:rsid w:val="00C67049"/>
    <w:rsid w:val="00C72B35"/>
    <w:rsid w:val="00C72E68"/>
    <w:rsid w:val="00C7305C"/>
    <w:rsid w:val="00C73A3D"/>
    <w:rsid w:val="00C73D56"/>
    <w:rsid w:val="00C7481F"/>
    <w:rsid w:val="00C756B5"/>
    <w:rsid w:val="00C75BEA"/>
    <w:rsid w:val="00C76C12"/>
    <w:rsid w:val="00C77246"/>
    <w:rsid w:val="00C7771C"/>
    <w:rsid w:val="00C82CA6"/>
    <w:rsid w:val="00C83D20"/>
    <w:rsid w:val="00C83DB2"/>
    <w:rsid w:val="00C83DEA"/>
    <w:rsid w:val="00C84455"/>
    <w:rsid w:val="00C84780"/>
    <w:rsid w:val="00C84839"/>
    <w:rsid w:val="00C8501A"/>
    <w:rsid w:val="00C85278"/>
    <w:rsid w:val="00C86505"/>
    <w:rsid w:val="00C9003F"/>
    <w:rsid w:val="00C9216A"/>
    <w:rsid w:val="00C933E1"/>
    <w:rsid w:val="00C94210"/>
    <w:rsid w:val="00C95361"/>
    <w:rsid w:val="00C95CA8"/>
    <w:rsid w:val="00C97B91"/>
    <w:rsid w:val="00CA04CD"/>
    <w:rsid w:val="00CA050B"/>
    <w:rsid w:val="00CA1BF3"/>
    <w:rsid w:val="00CA1C9C"/>
    <w:rsid w:val="00CA230C"/>
    <w:rsid w:val="00CA2A01"/>
    <w:rsid w:val="00CA3CB1"/>
    <w:rsid w:val="00CA3D14"/>
    <w:rsid w:val="00CA41D8"/>
    <w:rsid w:val="00CA5F79"/>
    <w:rsid w:val="00CA6D5B"/>
    <w:rsid w:val="00CA7815"/>
    <w:rsid w:val="00CB117A"/>
    <w:rsid w:val="00CB173F"/>
    <w:rsid w:val="00CB2598"/>
    <w:rsid w:val="00CB3178"/>
    <w:rsid w:val="00CB4FD1"/>
    <w:rsid w:val="00CB553B"/>
    <w:rsid w:val="00CB5D65"/>
    <w:rsid w:val="00CB6353"/>
    <w:rsid w:val="00CB64BB"/>
    <w:rsid w:val="00CB6CB0"/>
    <w:rsid w:val="00CB6D89"/>
    <w:rsid w:val="00CB71AB"/>
    <w:rsid w:val="00CC0270"/>
    <w:rsid w:val="00CC06A7"/>
    <w:rsid w:val="00CC24D8"/>
    <w:rsid w:val="00CC2762"/>
    <w:rsid w:val="00CC27E2"/>
    <w:rsid w:val="00CC360A"/>
    <w:rsid w:val="00CC36FF"/>
    <w:rsid w:val="00CC4FDB"/>
    <w:rsid w:val="00CC510F"/>
    <w:rsid w:val="00CC6EBB"/>
    <w:rsid w:val="00CC7D1F"/>
    <w:rsid w:val="00CD0398"/>
    <w:rsid w:val="00CD0C11"/>
    <w:rsid w:val="00CD16D4"/>
    <w:rsid w:val="00CD19FA"/>
    <w:rsid w:val="00CD3311"/>
    <w:rsid w:val="00CD37CA"/>
    <w:rsid w:val="00CD4C46"/>
    <w:rsid w:val="00CD5A06"/>
    <w:rsid w:val="00CD647E"/>
    <w:rsid w:val="00CD6C91"/>
    <w:rsid w:val="00CD6FBE"/>
    <w:rsid w:val="00CD7D8C"/>
    <w:rsid w:val="00CE5870"/>
    <w:rsid w:val="00CE5DCB"/>
    <w:rsid w:val="00CE71BB"/>
    <w:rsid w:val="00CE77E2"/>
    <w:rsid w:val="00CE7B94"/>
    <w:rsid w:val="00CF0A59"/>
    <w:rsid w:val="00CF19D3"/>
    <w:rsid w:val="00CF1DE7"/>
    <w:rsid w:val="00CF3E8F"/>
    <w:rsid w:val="00CF4746"/>
    <w:rsid w:val="00CF7E5E"/>
    <w:rsid w:val="00CF7EDE"/>
    <w:rsid w:val="00D001D6"/>
    <w:rsid w:val="00D00888"/>
    <w:rsid w:val="00D00D2F"/>
    <w:rsid w:val="00D01359"/>
    <w:rsid w:val="00D02629"/>
    <w:rsid w:val="00D02901"/>
    <w:rsid w:val="00D02EFB"/>
    <w:rsid w:val="00D032AB"/>
    <w:rsid w:val="00D03CF6"/>
    <w:rsid w:val="00D03E82"/>
    <w:rsid w:val="00D066CA"/>
    <w:rsid w:val="00D11417"/>
    <w:rsid w:val="00D11645"/>
    <w:rsid w:val="00D12361"/>
    <w:rsid w:val="00D1365E"/>
    <w:rsid w:val="00D1573E"/>
    <w:rsid w:val="00D1705A"/>
    <w:rsid w:val="00D21653"/>
    <w:rsid w:val="00D22062"/>
    <w:rsid w:val="00D22CD4"/>
    <w:rsid w:val="00D2485D"/>
    <w:rsid w:val="00D24AD6"/>
    <w:rsid w:val="00D24EAA"/>
    <w:rsid w:val="00D27E00"/>
    <w:rsid w:val="00D30B4F"/>
    <w:rsid w:val="00D32507"/>
    <w:rsid w:val="00D3349A"/>
    <w:rsid w:val="00D33BDF"/>
    <w:rsid w:val="00D3558C"/>
    <w:rsid w:val="00D358AA"/>
    <w:rsid w:val="00D37048"/>
    <w:rsid w:val="00D403F7"/>
    <w:rsid w:val="00D41A23"/>
    <w:rsid w:val="00D42DAC"/>
    <w:rsid w:val="00D4399B"/>
    <w:rsid w:val="00D44261"/>
    <w:rsid w:val="00D446E5"/>
    <w:rsid w:val="00D45DE4"/>
    <w:rsid w:val="00D4620A"/>
    <w:rsid w:val="00D471C9"/>
    <w:rsid w:val="00D474A8"/>
    <w:rsid w:val="00D476DA"/>
    <w:rsid w:val="00D47D7F"/>
    <w:rsid w:val="00D51721"/>
    <w:rsid w:val="00D51A35"/>
    <w:rsid w:val="00D5530A"/>
    <w:rsid w:val="00D55C4B"/>
    <w:rsid w:val="00D5688B"/>
    <w:rsid w:val="00D606F6"/>
    <w:rsid w:val="00D61238"/>
    <w:rsid w:val="00D62ADE"/>
    <w:rsid w:val="00D63A28"/>
    <w:rsid w:val="00D65464"/>
    <w:rsid w:val="00D66591"/>
    <w:rsid w:val="00D66814"/>
    <w:rsid w:val="00D66852"/>
    <w:rsid w:val="00D678F5"/>
    <w:rsid w:val="00D679C1"/>
    <w:rsid w:val="00D71FAE"/>
    <w:rsid w:val="00D726A9"/>
    <w:rsid w:val="00D73A05"/>
    <w:rsid w:val="00D74509"/>
    <w:rsid w:val="00D758BB"/>
    <w:rsid w:val="00D76068"/>
    <w:rsid w:val="00D80862"/>
    <w:rsid w:val="00D81697"/>
    <w:rsid w:val="00D82820"/>
    <w:rsid w:val="00D83ECB"/>
    <w:rsid w:val="00D84230"/>
    <w:rsid w:val="00D84A26"/>
    <w:rsid w:val="00D84B2A"/>
    <w:rsid w:val="00D856F8"/>
    <w:rsid w:val="00D86489"/>
    <w:rsid w:val="00D8780B"/>
    <w:rsid w:val="00D9024B"/>
    <w:rsid w:val="00D9164E"/>
    <w:rsid w:val="00D9316B"/>
    <w:rsid w:val="00D93743"/>
    <w:rsid w:val="00D94AF0"/>
    <w:rsid w:val="00D973DD"/>
    <w:rsid w:val="00D976A2"/>
    <w:rsid w:val="00DA1511"/>
    <w:rsid w:val="00DA3BB9"/>
    <w:rsid w:val="00DA4F41"/>
    <w:rsid w:val="00DA5AE5"/>
    <w:rsid w:val="00DA6904"/>
    <w:rsid w:val="00DA7EB0"/>
    <w:rsid w:val="00DB0299"/>
    <w:rsid w:val="00DB03CF"/>
    <w:rsid w:val="00DB0656"/>
    <w:rsid w:val="00DB0B07"/>
    <w:rsid w:val="00DB0B47"/>
    <w:rsid w:val="00DB15E6"/>
    <w:rsid w:val="00DB2C1B"/>
    <w:rsid w:val="00DB323C"/>
    <w:rsid w:val="00DB4439"/>
    <w:rsid w:val="00DB57B5"/>
    <w:rsid w:val="00DB5FCE"/>
    <w:rsid w:val="00DB721D"/>
    <w:rsid w:val="00DB7BF4"/>
    <w:rsid w:val="00DC084A"/>
    <w:rsid w:val="00DC0BAD"/>
    <w:rsid w:val="00DC1C70"/>
    <w:rsid w:val="00DC2425"/>
    <w:rsid w:val="00DC324F"/>
    <w:rsid w:val="00DC3B61"/>
    <w:rsid w:val="00DC4465"/>
    <w:rsid w:val="00DC6C61"/>
    <w:rsid w:val="00DC6CE2"/>
    <w:rsid w:val="00DD0597"/>
    <w:rsid w:val="00DD1BC2"/>
    <w:rsid w:val="00DD4356"/>
    <w:rsid w:val="00DD55FC"/>
    <w:rsid w:val="00DD5C7B"/>
    <w:rsid w:val="00DD612C"/>
    <w:rsid w:val="00DD6BDC"/>
    <w:rsid w:val="00DD787A"/>
    <w:rsid w:val="00DD79B7"/>
    <w:rsid w:val="00DE76C2"/>
    <w:rsid w:val="00DF10A7"/>
    <w:rsid w:val="00DF11DF"/>
    <w:rsid w:val="00DF296B"/>
    <w:rsid w:val="00DF2BDB"/>
    <w:rsid w:val="00DF5068"/>
    <w:rsid w:val="00DF548E"/>
    <w:rsid w:val="00DF5D54"/>
    <w:rsid w:val="00DF68FF"/>
    <w:rsid w:val="00DF7E0D"/>
    <w:rsid w:val="00E0020F"/>
    <w:rsid w:val="00E0149D"/>
    <w:rsid w:val="00E027E6"/>
    <w:rsid w:val="00E03884"/>
    <w:rsid w:val="00E03C5C"/>
    <w:rsid w:val="00E047C0"/>
    <w:rsid w:val="00E049ED"/>
    <w:rsid w:val="00E057D8"/>
    <w:rsid w:val="00E06E52"/>
    <w:rsid w:val="00E07517"/>
    <w:rsid w:val="00E07F81"/>
    <w:rsid w:val="00E07FC2"/>
    <w:rsid w:val="00E11B88"/>
    <w:rsid w:val="00E11D86"/>
    <w:rsid w:val="00E12366"/>
    <w:rsid w:val="00E125E7"/>
    <w:rsid w:val="00E13F78"/>
    <w:rsid w:val="00E14583"/>
    <w:rsid w:val="00E2031E"/>
    <w:rsid w:val="00E20C91"/>
    <w:rsid w:val="00E239E4"/>
    <w:rsid w:val="00E23AD3"/>
    <w:rsid w:val="00E2450C"/>
    <w:rsid w:val="00E3128A"/>
    <w:rsid w:val="00E31FE7"/>
    <w:rsid w:val="00E35F9C"/>
    <w:rsid w:val="00E37367"/>
    <w:rsid w:val="00E37BF4"/>
    <w:rsid w:val="00E41F76"/>
    <w:rsid w:val="00E426AD"/>
    <w:rsid w:val="00E44779"/>
    <w:rsid w:val="00E45B17"/>
    <w:rsid w:val="00E52E15"/>
    <w:rsid w:val="00E53B9E"/>
    <w:rsid w:val="00E541B9"/>
    <w:rsid w:val="00E54FC8"/>
    <w:rsid w:val="00E56CEE"/>
    <w:rsid w:val="00E57ADB"/>
    <w:rsid w:val="00E57C81"/>
    <w:rsid w:val="00E60AE3"/>
    <w:rsid w:val="00E60B63"/>
    <w:rsid w:val="00E63D8F"/>
    <w:rsid w:val="00E64034"/>
    <w:rsid w:val="00E642A4"/>
    <w:rsid w:val="00E64D0E"/>
    <w:rsid w:val="00E65C35"/>
    <w:rsid w:val="00E66671"/>
    <w:rsid w:val="00E66B60"/>
    <w:rsid w:val="00E66C61"/>
    <w:rsid w:val="00E674FE"/>
    <w:rsid w:val="00E70C15"/>
    <w:rsid w:val="00E71DA3"/>
    <w:rsid w:val="00E73752"/>
    <w:rsid w:val="00E73D46"/>
    <w:rsid w:val="00E74085"/>
    <w:rsid w:val="00E74276"/>
    <w:rsid w:val="00E74A90"/>
    <w:rsid w:val="00E74E46"/>
    <w:rsid w:val="00E75F58"/>
    <w:rsid w:val="00E76DDB"/>
    <w:rsid w:val="00E77060"/>
    <w:rsid w:val="00E7757F"/>
    <w:rsid w:val="00E77AAA"/>
    <w:rsid w:val="00E80BC1"/>
    <w:rsid w:val="00E80D4A"/>
    <w:rsid w:val="00E814CB"/>
    <w:rsid w:val="00E82705"/>
    <w:rsid w:val="00E82F8B"/>
    <w:rsid w:val="00E8321F"/>
    <w:rsid w:val="00E8380B"/>
    <w:rsid w:val="00E83B41"/>
    <w:rsid w:val="00E85851"/>
    <w:rsid w:val="00E85B83"/>
    <w:rsid w:val="00E862F3"/>
    <w:rsid w:val="00E86FAF"/>
    <w:rsid w:val="00E8736C"/>
    <w:rsid w:val="00E87B1A"/>
    <w:rsid w:val="00E909F7"/>
    <w:rsid w:val="00E90DF9"/>
    <w:rsid w:val="00E90F6C"/>
    <w:rsid w:val="00E936A0"/>
    <w:rsid w:val="00E941B6"/>
    <w:rsid w:val="00E94445"/>
    <w:rsid w:val="00E954D8"/>
    <w:rsid w:val="00E95E93"/>
    <w:rsid w:val="00E9602A"/>
    <w:rsid w:val="00E97771"/>
    <w:rsid w:val="00EA05BA"/>
    <w:rsid w:val="00EA2284"/>
    <w:rsid w:val="00EA4962"/>
    <w:rsid w:val="00EA4A33"/>
    <w:rsid w:val="00EA54FB"/>
    <w:rsid w:val="00EA6DB4"/>
    <w:rsid w:val="00EB06D9"/>
    <w:rsid w:val="00EB0C17"/>
    <w:rsid w:val="00EB2410"/>
    <w:rsid w:val="00EB35E5"/>
    <w:rsid w:val="00EB37A3"/>
    <w:rsid w:val="00EB38E9"/>
    <w:rsid w:val="00EB3CC8"/>
    <w:rsid w:val="00EB4094"/>
    <w:rsid w:val="00EB410E"/>
    <w:rsid w:val="00EB5E62"/>
    <w:rsid w:val="00EB6F31"/>
    <w:rsid w:val="00EB75E4"/>
    <w:rsid w:val="00EC046A"/>
    <w:rsid w:val="00EC0491"/>
    <w:rsid w:val="00EC05E3"/>
    <w:rsid w:val="00EC1DD5"/>
    <w:rsid w:val="00EC292C"/>
    <w:rsid w:val="00EC33AF"/>
    <w:rsid w:val="00EC5584"/>
    <w:rsid w:val="00EC56BC"/>
    <w:rsid w:val="00EC6ABA"/>
    <w:rsid w:val="00EC7436"/>
    <w:rsid w:val="00ED08FE"/>
    <w:rsid w:val="00ED3949"/>
    <w:rsid w:val="00ED3BE7"/>
    <w:rsid w:val="00ED6941"/>
    <w:rsid w:val="00ED76C2"/>
    <w:rsid w:val="00EE049A"/>
    <w:rsid w:val="00EE2361"/>
    <w:rsid w:val="00EE3D22"/>
    <w:rsid w:val="00EE69E6"/>
    <w:rsid w:val="00EE756B"/>
    <w:rsid w:val="00EF03D4"/>
    <w:rsid w:val="00EF292A"/>
    <w:rsid w:val="00EF6FF1"/>
    <w:rsid w:val="00F0105E"/>
    <w:rsid w:val="00F029A9"/>
    <w:rsid w:val="00F02B9F"/>
    <w:rsid w:val="00F03CB6"/>
    <w:rsid w:val="00F0484C"/>
    <w:rsid w:val="00F059D6"/>
    <w:rsid w:val="00F05DFF"/>
    <w:rsid w:val="00F06669"/>
    <w:rsid w:val="00F0679A"/>
    <w:rsid w:val="00F06AAE"/>
    <w:rsid w:val="00F07332"/>
    <w:rsid w:val="00F1423A"/>
    <w:rsid w:val="00F14BF7"/>
    <w:rsid w:val="00F16BF3"/>
    <w:rsid w:val="00F178D5"/>
    <w:rsid w:val="00F21B21"/>
    <w:rsid w:val="00F236BE"/>
    <w:rsid w:val="00F24495"/>
    <w:rsid w:val="00F2524D"/>
    <w:rsid w:val="00F2533D"/>
    <w:rsid w:val="00F2671C"/>
    <w:rsid w:val="00F2679F"/>
    <w:rsid w:val="00F30FBB"/>
    <w:rsid w:val="00F31F1C"/>
    <w:rsid w:val="00F3287C"/>
    <w:rsid w:val="00F351FF"/>
    <w:rsid w:val="00F35B0D"/>
    <w:rsid w:val="00F367C2"/>
    <w:rsid w:val="00F368E2"/>
    <w:rsid w:val="00F377C1"/>
    <w:rsid w:val="00F41863"/>
    <w:rsid w:val="00F426E2"/>
    <w:rsid w:val="00F44ADD"/>
    <w:rsid w:val="00F44FE0"/>
    <w:rsid w:val="00F51E0A"/>
    <w:rsid w:val="00F53B31"/>
    <w:rsid w:val="00F53F39"/>
    <w:rsid w:val="00F54A87"/>
    <w:rsid w:val="00F56F09"/>
    <w:rsid w:val="00F601E8"/>
    <w:rsid w:val="00F60C51"/>
    <w:rsid w:val="00F61669"/>
    <w:rsid w:val="00F61C8F"/>
    <w:rsid w:val="00F62E9D"/>
    <w:rsid w:val="00F63FA5"/>
    <w:rsid w:val="00F65982"/>
    <w:rsid w:val="00F6680E"/>
    <w:rsid w:val="00F70231"/>
    <w:rsid w:val="00F70690"/>
    <w:rsid w:val="00F71CF0"/>
    <w:rsid w:val="00F72874"/>
    <w:rsid w:val="00F728CA"/>
    <w:rsid w:val="00F7319D"/>
    <w:rsid w:val="00F73921"/>
    <w:rsid w:val="00F73C1E"/>
    <w:rsid w:val="00F73EA7"/>
    <w:rsid w:val="00F76944"/>
    <w:rsid w:val="00F77936"/>
    <w:rsid w:val="00F806E8"/>
    <w:rsid w:val="00F80D81"/>
    <w:rsid w:val="00F810BF"/>
    <w:rsid w:val="00F81E6A"/>
    <w:rsid w:val="00F8271E"/>
    <w:rsid w:val="00F83C6D"/>
    <w:rsid w:val="00F85822"/>
    <w:rsid w:val="00F85CC1"/>
    <w:rsid w:val="00F905BC"/>
    <w:rsid w:val="00F90AD8"/>
    <w:rsid w:val="00F910BC"/>
    <w:rsid w:val="00F9135A"/>
    <w:rsid w:val="00F92C18"/>
    <w:rsid w:val="00F95B93"/>
    <w:rsid w:val="00F96F36"/>
    <w:rsid w:val="00F97153"/>
    <w:rsid w:val="00F9778A"/>
    <w:rsid w:val="00F978E5"/>
    <w:rsid w:val="00F97ABE"/>
    <w:rsid w:val="00FA02B8"/>
    <w:rsid w:val="00FA113A"/>
    <w:rsid w:val="00FA1D11"/>
    <w:rsid w:val="00FA2AC5"/>
    <w:rsid w:val="00FA32E9"/>
    <w:rsid w:val="00FA33E3"/>
    <w:rsid w:val="00FA366D"/>
    <w:rsid w:val="00FA4515"/>
    <w:rsid w:val="00FA50C7"/>
    <w:rsid w:val="00FA66C7"/>
    <w:rsid w:val="00FA71CA"/>
    <w:rsid w:val="00FA7E56"/>
    <w:rsid w:val="00FB0461"/>
    <w:rsid w:val="00FB108C"/>
    <w:rsid w:val="00FB246C"/>
    <w:rsid w:val="00FB2E43"/>
    <w:rsid w:val="00FB3653"/>
    <w:rsid w:val="00FB466E"/>
    <w:rsid w:val="00FB543A"/>
    <w:rsid w:val="00FB61C5"/>
    <w:rsid w:val="00FB7935"/>
    <w:rsid w:val="00FB7C4F"/>
    <w:rsid w:val="00FC00CB"/>
    <w:rsid w:val="00FC04C0"/>
    <w:rsid w:val="00FC17C1"/>
    <w:rsid w:val="00FC2690"/>
    <w:rsid w:val="00FC61E4"/>
    <w:rsid w:val="00FC676D"/>
    <w:rsid w:val="00FC69EC"/>
    <w:rsid w:val="00FC7256"/>
    <w:rsid w:val="00FC7296"/>
    <w:rsid w:val="00FC747B"/>
    <w:rsid w:val="00FD032B"/>
    <w:rsid w:val="00FD15BB"/>
    <w:rsid w:val="00FD17AD"/>
    <w:rsid w:val="00FD1B90"/>
    <w:rsid w:val="00FD26F8"/>
    <w:rsid w:val="00FD2CD8"/>
    <w:rsid w:val="00FD386D"/>
    <w:rsid w:val="00FD5AFA"/>
    <w:rsid w:val="00FD745C"/>
    <w:rsid w:val="00FE3953"/>
    <w:rsid w:val="00FE411B"/>
    <w:rsid w:val="00FE4184"/>
    <w:rsid w:val="00FE491B"/>
    <w:rsid w:val="00FE4D83"/>
    <w:rsid w:val="00FE5005"/>
    <w:rsid w:val="00FF035F"/>
    <w:rsid w:val="00FF213C"/>
    <w:rsid w:val="00FF291F"/>
    <w:rsid w:val="00FF2C89"/>
    <w:rsid w:val="00FF2D79"/>
    <w:rsid w:val="00FF4FA0"/>
    <w:rsid w:val="00FF5832"/>
    <w:rsid w:val="00FF70E2"/>
    <w:rsid w:val="00FF77FE"/>
    <w:rsid w:val="0CDA8761"/>
    <w:rsid w:val="1E836011"/>
    <w:rsid w:val="242E0733"/>
    <w:rsid w:val="3DF2FAC9"/>
    <w:rsid w:val="509B4C35"/>
    <w:rsid w:val="685A02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38F63E2B-C683-4DB4-B25B-95BC30EC8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5189"/>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List Paragraph1"/>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1,cap2,cap11,Caption Char1 Char,cap Char Char1,Caption Char Char1 Char,3GPP Caption Table,cap Char2,Légende-figure,Légende-figure Char,Beschrifubg,Beschriftung Char,label,cap11 Char Char Char,captions,Beschriftung Char Char,条目"/>
    <w:basedOn w:val="a"/>
    <w:next w:val="a"/>
    <w:link w:val="a8"/>
    <w:unhideWhenUsed/>
    <w:qFormat/>
    <w:rsid w:val="00071436"/>
    <w:pPr>
      <w:tabs>
        <w:tab w:val="left" w:pos="3926"/>
      </w:tabs>
      <w:spacing w:beforeLines="50" w:before="120" w:afterLines="50" w:after="120" w:line="0" w:lineRule="atLeast"/>
      <w:jc w:val="both"/>
    </w:pPr>
    <w:rPr>
      <w:rFonts w:cstheme="minorHAnsi"/>
      <w:b/>
      <w:bCs/>
      <w:color w:val="104B80"/>
      <w:szCs w:val="24"/>
      <w:lang w:eastAsia="zh-TW"/>
    </w:rPr>
  </w:style>
  <w:style w:type="character" w:styleId="a9">
    <w:name w:val="annotation reference"/>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qFormat/>
    <w:rsid w:val="00932A30"/>
    <w:rPr>
      <w:rFonts w:ascii="Times New Roman" w:eastAsia="Malgun Gothic" w:hAnsi="Times New Roman"/>
      <w:lang w:val="en-GB" w:eastAsia="en-US"/>
    </w:rPr>
  </w:style>
  <w:style w:type="character" w:customStyle="1" w:styleId="B2Char">
    <w:name w:val="B2 Char"/>
    <w:link w:val="B2"/>
    <w:qFormat/>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1 字元,cap2 字元,cap11 字元,Caption Char1 Char 字元,cap Char Char1 字元,Caption Char Char1 Char 字元,3GPP Caption Table 字元,cap Char2 字元,Légende-figure 字元,Légende-figure Char 字元,Beschrifubg 字元,Beschriftung Char 字元,label 字元,cap11 Char Char Char 字元"/>
    <w:link w:val="a7"/>
    <w:rsid w:val="00194A68"/>
    <w:rPr>
      <w:rFonts w:ascii="Arial" w:eastAsia="Arial" w:hAnsi="Arial" w:cstheme="minorHAnsi"/>
      <w:b/>
      <w:bCs/>
      <w:color w:val="104B80"/>
      <w:szCs w:val="24"/>
    </w:rPr>
  </w:style>
  <w:style w:type="character" w:styleId="af4">
    <w:name w:val="Strong"/>
    <w:basedOn w:val="a1"/>
    <w:uiPriority w:val="22"/>
    <w:qFormat/>
    <w:rsid w:val="00940F20"/>
    <w:rPr>
      <w:b/>
      <w:bCs/>
    </w:rPr>
  </w:style>
  <w:style w:type="paragraph" w:customStyle="1" w:styleId="B3">
    <w:name w:val="B3"/>
    <w:basedOn w:val="31"/>
    <w:link w:val="B3Char"/>
    <w:qFormat/>
    <w:rsid w:val="00940F20"/>
    <w:pPr>
      <w:ind w:leftChars="0" w:left="1135" w:firstLineChars="0" w:hanging="284"/>
      <w:contextualSpacing w:val="0"/>
      <w:textAlignment w:val="baseline"/>
    </w:pPr>
    <w:rPr>
      <w:rFonts w:ascii="Times New Roman" w:eastAsia="Times New Roman" w:hAnsi="Times New Roman" w:cs="Times New Roman"/>
      <w:lang w:val="en-GB" w:eastAsia="ja-JP"/>
    </w:rPr>
  </w:style>
  <w:style w:type="character" w:customStyle="1" w:styleId="B3Char">
    <w:name w:val="B3 Char"/>
    <w:link w:val="B3"/>
    <w:qFormat/>
    <w:rsid w:val="00940F20"/>
    <w:rPr>
      <w:rFonts w:ascii="Times New Roman" w:eastAsia="Times New Roman" w:hAnsi="Times New Roman"/>
      <w:lang w:val="en-GB" w:eastAsia="ja-JP"/>
    </w:rPr>
  </w:style>
  <w:style w:type="paragraph" w:styleId="31">
    <w:name w:val="List 3"/>
    <w:basedOn w:val="a"/>
    <w:uiPriority w:val="99"/>
    <w:semiHidden/>
    <w:unhideWhenUsed/>
    <w:rsid w:val="00940F20"/>
    <w:pPr>
      <w:ind w:leftChars="600" w:left="100" w:hangingChars="200" w:hanging="200"/>
      <w:contextualSpacing/>
    </w:pPr>
  </w:style>
  <w:style w:type="paragraph" w:customStyle="1" w:styleId="12">
    <w:name w:val="內文1"/>
    <w:rsid w:val="00006EB1"/>
    <w:pPr>
      <w:jc w:val="both"/>
    </w:pPr>
    <w:rPr>
      <w:rFonts w:ascii="Malgun Gothic" w:hAnsi="Malgun Gothic" w:cs="新細明體"/>
      <w:kern w:val="2"/>
      <w:sz w:val="21"/>
      <w:szCs w:val="21"/>
    </w:rPr>
  </w:style>
  <w:style w:type="paragraph" w:customStyle="1" w:styleId="21">
    <w:name w:val="清單段落2"/>
    <w:basedOn w:val="a"/>
    <w:rsid w:val="007A54C5"/>
    <w:pPr>
      <w:overflowPunct/>
      <w:autoSpaceDE/>
      <w:autoSpaceDN/>
      <w:adjustRightInd/>
      <w:spacing w:before="100" w:beforeAutospacing="1" w:after="100" w:afterAutospacing="1"/>
      <w:ind w:left="720"/>
    </w:pPr>
    <w:rPr>
      <w:rFonts w:ascii="Times New Roman" w:eastAsia="SimSun" w:hAnsi="Times New Roman" w:cs="Times New Roman"/>
      <w:sz w:val="24"/>
      <w:szCs w:val="24"/>
      <w:lang w:eastAsia="zh-TW"/>
    </w:rPr>
  </w:style>
  <w:style w:type="paragraph" w:customStyle="1" w:styleId="22">
    <w:name w:val="內文2"/>
    <w:rsid w:val="00740FA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721834">
      <w:bodyDiv w:val="1"/>
      <w:marLeft w:val="0"/>
      <w:marRight w:val="0"/>
      <w:marTop w:val="0"/>
      <w:marBottom w:val="0"/>
      <w:divBdr>
        <w:top w:val="none" w:sz="0" w:space="0" w:color="auto"/>
        <w:left w:val="none" w:sz="0" w:space="0" w:color="auto"/>
        <w:bottom w:val="none" w:sz="0" w:space="0" w:color="auto"/>
        <w:right w:val="none" w:sz="0" w:space="0" w:color="auto"/>
      </w:divBdr>
    </w:div>
    <w:div w:id="79375945">
      <w:bodyDiv w:val="1"/>
      <w:marLeft w:val="0"/>
      <w:marRight w:val="0"/>
      <w:marTop w:val="0"/>
      <w:marBottom w:val="0"/>
      <w:divBdr>
        <w:top w:val="none" w:sz="0" w:space="0" w:color="auto"/>
        <w:left w:val="none" w:sz="0" w:space="0" w:color="auto"/>
        <w:bottom w:val="none" w:sz="0" w:space="0" w:color="auto"/>
        <w:right w:val="none" w:sz="0" w:space="0" w:color="auto"/>
      </w:divBdr>
    </w:div>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4414472">
      <w:bodyDiv w:val="1"/>
      <w:marLeft w:val="0"/>
      <w:marRight w:val="0"/>
      <w:marTop w:val="0"/>
      <w:marBottom w:val="0"/>
      <w:divBdr>
        <w:top w:val="none" w:sz="0" w:space="0" w:color="auto"/>
        <w:left w:val="none" w:sz="0" w:space="0" w:color="auto"/>
        <w:bottom w:val="none" w:sz="0" w:space="0" w:color="auto"/>
        <w:right w:val="none" w:sz="0" w:space="0" w:color="auto"/>
      </w:divBdr>
    </w:div>
    <w:div w:id="259683358">
      <w:bodyDiv w:val="1"/>
      <w:marLeft w:val="0"/>
      <w:marRight w:val="0"/>
      <w:marTop w:val="0"/>
      <w:marBottom w:val="0"/>
      <w:divBdr>
        <w:top w:val="none" w:sz="0" w:space="0" w:color="auto"/>
        <w:left w:val="none" w:sz="0" w:space="0" w:color="auto"/>
        <w:bottom w:val="none" w:sz="0" w:space="0" w:color="auto"/>
        <w:right w:val="none" w:sz="0" w:space="0" w:color="auto"/>
      </w:divBdr>
    </w:div>
    <w:div w:id="365495826">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381252048">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99009804">
      <w:bodyDiv w:val="1"/>
      <w:marLeft w:val="0"/>
      <w:marRight w:val="0"/>
      <w:marTop w:val="0"/>
      <w:marBottom w:val="0"/>
      <w:divBdr>
        <w:top w:val="none" w:sz="0" w:space="0" w:color="auto"/>
        <w:left w:val="none" w:sz="0" w:space="0" w:color="auto"/>
        <w:bottom w:val="none" w:sz="0" w:space="0" w:color="auto"/>
        <w:right w:val="none" w:sz="0" w:space="0" w:color="auto"/>
      </w:divBdr>
    </w:div>
    <w:div w:id="507183566">
      <w:bodyDiv w:val="1"/>
      <w:marLeft w:val="0"/>
      <w:marRight w:val="0"/>
      <w:marTop w:val="0"/>
      <w:marBottom w:val="0"/>
      <w:divBdr>
        <w:top w:val="none" w:sz="0" w:space="0" w:color="auto"/>
        <w:left w:val="none" w:sz="0" w:space="0" w:color="auto"/>
        <w:bottom w:val="none" w:sz="0" w:space="0" w:color="auto"/>
        <w:right w:val="none" w:sz="0" w:space="0" w:color="auto"/>
      </w:divBdr>
    </w:div>
    <w:div w:id="548539519">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0176942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3316466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73014179">
      <w:bodyDiv w:val="1"/>
      <w:marLeft w:val="0"/>
      <w:marRight w:val="0"/>
      <w:marTop w:val="0"/>
      <w:marBottom w:val="0"/>
      <w:divBdr>
        <w:top w:val="none" w:sz="0" w:space="0" w:color="auto"/>
        <w:left w:val="none" w:sz="0" w:space="0" w:color="auto"/>
        <w:bottom w:val="none" w:sz="0" w:space="0" w:color="auto"/>
        <w:right w:val="none" w:sz="0" w:space="0" w:color="auto"/>
      </w:divBdr>
    </w:div>
    <w:div w:id="853033200">
      <w:bodyDiv w:val="1"/>
      <w:marLeft w:val="0"/>
      <w:marRight w:val="0"/>
      <w:marTop w:val="0"/>
      <w:marBottom w:val="0"/>
      <w:divBdr>
        <w:top w:val="none" w:sz="0" w:space="0" w:color="auto"/>
        <w:left w:val="none" w:sz="0" w:space="0" w:color="auto"/>
        <w:bottom w:val="none" w:sz="0" w:space="0" w:color="auto"/>
        <w:right w:val="none" w:sz="0" w:space="0" w:color="auto"/>
      </w:divBdr>
    </w:div>
    <w:div w:id="8581581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895436326">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4531472">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12691585">
      <w:bodyDiv w:val="1"/>
      <w:marLeft w:val="0"/>
      <w:marRight w:val="0"/>
      <w:marTop w:val="0"/>
      <w:marBottom w:val="0"/>
      <w:divBdr>
        <w:top w:val="none" w:sz="0" w:space="0" w:color="auto"/>
        <w:left w:val="none" w:sz="0" w:space="0" w:color="auto"/>
        <w:bottom w:val="none" w:sz="0" w:space="0" w:color="auto"/>
        <w:right w:val="none" w:sz="0" w:space="0" w:color="auto"/>
      </w:divBdr>
    </w:div>
    <w:div w:id="1212840045">
      <w:bodyDiv w:val="1"/>
      <w:marLeft w:val="0"/>
      <w:marRight w:val="0"/>
      <w:marTop w:val="0"/>
      <w:marBottom w:val="0"/>
      <w:divBdr>
        <w:top w:val="none" w:sz="0" w:space="0" w:color="auto"/>
        <w:left w:val="none" w:sz="0" w:space="0" w:color="auto"/>
        <w:bottom w:val="none" w:sz="0" w:space="0" w:color="auto"/>
        <w:right w:val="none" w:sz="0" w:space="0" w:color="auto"/>
      </w:divBdr>
    </w:div>
    <w:div w:id="125069334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81396471">
      <w:bodyDiv w:val="1"/>
      <w:marLeft w:val="0"/>
      <w:marRight w:val="0"/>
      <w:marTop w:val="0"/>
      <w:marBottom w:val="0"/>
      <w:divBdr>
        <w:top w:val="none" w:sz="0" w:space="0" w:color="auto"/>
        <w:left w:val="none" w:sz="0" w:space="0" w:color="auto"/>
        <w:bottom w:val="none" w:sz="0" w:space="0" w:color="auto"/>
        <w:right w:val="none" w:sz="0" w:space="0" w:color="auto"/>
      </w:divBdr>
    </w:div>
    <w:div w:id="1411124273">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16440832">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28523794">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49743147">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790006867">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51018966">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9894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EA5DAA1DD5B14848BA922D386890EEA9" ma:contentTypeVersion="6" ma:contentTypeDescription="建立新的文件。" ma:contentTypeScope="" ma:versionID="0f2767beb973063c0dd1af2c9e2b3e05">
  <xsd:schema xmlns:xsd="http://www.w3.org/2001/XMLSchema" xmlns:xs="http://www.w3.org/2001/XMLSchema" xmlns:p="http://schemas.microsoft.com/office/2006/metadata/properties" xmlns:ns2="05121f07-354f-491b-a4ba-beb41970f3fa" xmlns:ns3="c6ec8f4b-3146-4437-902a-b2bfdae278f0" targetNamespace="http://schemas.microsoft.com/office/2006/metadata/properties" ma:root="true" ma:fieldsID="311340aa48c69053fa3c3facab573f52" ns2:_="" ns3:_="">
    <xsd:import namespace="05121f07-354f-491b-a4ba-beb41970f3fa"/>
    <xsd:import namespace="c6ec8f4b-3146-4437-902a-b2bfdae278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121f07-354f-491b-a4ba-beb41970f3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ec8f4b-3146-4437-902a-b2bfdae278f0"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EDF295-AD7C-487C-BE4F-CF07FABE3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121f07-354f-491b-a4ba-beb41970f3fa"/>
    <ds:schemaRef ds:uri="c6ec8f4b-3146-4437-902a-b2bfdae27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978</Words>
  <Characters>5580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6545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12</cp:revision>
  <dcterms:created xsi:type="dcterms:W3CDTF">2021-04-01T08:14:00Z</dcterms:created>
  <dcterms:modified xsi:type="dcterms:W3CDTF">2021-04-01T08:43:00Z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0x010100EA5DAA1DD5B14848BA922D386890EEA9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